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1FB3" w14:textId="77777777" w:rsidR="00A7440B" w:rsidRPr="0020360D" w:rsidRDefault="00A7440B" w:rsidP="00A7440B">
      <w:pPr>
        <w:pStyle w:val="MBHeader02"/>
        <w:jc w:val="center"/>
        <w:rPr>
          <w:sz w:val="44"/>
          <w:szCs w:val="44"/>
          <w:lang w:val="en-GB"/>
        </w:rPr>
      </w:pPr>
    </w:p>
    <w:p w14:paraId="710BD736" w14:textId="77777777" w:rsidR="00A7440B" w:rsidRDefault="00A7440B" w:rsidP="00A7440B">
      <w:pPr>
        <w:pStyle w:val="MBHeader02"/>
        <w:jc w:val="center"/>
        <w:rPr>
          <w:sz w:val="44"/>
          <w:szCs w:val="44"/>
        </w:rPr>
      </w:pPr>
    </w:p>
    <w:p w14:paraId="6E4C33DE" w14:textId="77777777" w:rsidR="00A7440B" w:rsidRDefault="00A7440B" w:rsidP="00A7440B">
      <w:pPr>
        <w:pStyle w:val="MBHeader02"/>
        <w:jc w:val="center"/>
        <w:rPr>
          <w:sz w:val="44"/>
          <w:szCs w:val="44"/>
        </w:rPr>
      </w:pPr>
    </w:p>
    <w:p w14:paraId="7C6EB239" w14:textId="77777777" w:rsidR="00A7440B" w:rsidRDefault="00A7440B" w:rsidP="00A7440B">
      <w:pPr>
        <w:pStyle w:val="MBHeader02"/>
        <w:jc w:val="center"/>
        <w:rPr>
          <w:sz w:val="44"/>
          <w:szCs w:val="44"/>
        </w:rPr>
      </w:pPr>
    </w:p>
    <w:p w14:paraId="3DB8282C" w14:textId="77777777" w:rsidR="00A7440B" w:rsidRDefault="00A7440B" w:rsidP="00A7440B">
      <w:pPr>
        <w:pStyle w:val="MBHeader02"/>
        <w:jc w:val="center"/>
        <w:rPr>
          <w:sz w:val="44"/>
          <w:szCs w:val="44"/>
        </w:rPr>
      </w:pPr>
    </w:p>
    <w:p w14:paraId="5CE9F660" w14:textId="139F4918" w:rsidR="00A7440B" w:rsidRPr="007C52D2" w:rsidRDefault="00000C93" w:rsidP="00A7440B">
      <w:pPr>
        <w:pStyle w:val="MBHeader02"/>
        <w:jc w:val="center"/>
        <w:rPr>
          <w:color w:val="215868" w:themeColor="accent5" w:themeShade="80"/>
          <w:sz w:val="72"/>
          <w:szCs w:val="72"/>
        </w:rPr>
      </w:pPr>
      <w:r>
        <w:rPr>
          <w:color w:val="215868" w:themeColor="accent5" w:themeShade="80"/>
          <w:sz w:val="72"/>
          <w:szCs w:val="72"/>
        </w:rPr>
        <w:t>Saint Vincent Practice</w:t>
      </w:r>
    </w:p>
    <w:p w14:paraId="169DAB47" w14:textId="77777777" w:rsidR="00A22A66" w:rsidRPr="007C52D2" w:rsidRDefault="009B42A9" w:rsidP="00A7440B">
      <w:pPr>
        <w:pStyle w:val="MBHeader02"/>
        <w:jc w:val="center"/>
        <w:rPr>
          <w:color w:val="215868" w:themeColor="accent5" w:themeShade="80"/>
          <w:sz w:val="72"/>
          <w:szCs w:val="72"/>
        </w:rPr>
      </w:pPr>
      <w:r w:rsidRPr="007C52D2">
        <w:rPr>
          <w:color w:val="215868" w:themeColor="accent5" w:themeShade="80"/>
          <w:sz w:val="72"/>
          <w:szCs w:val="72"/>
        </w:rPr>
        <w:t>Fair Process N</w:t>
      </w:r>
      <w:r w:rsidR="00E3126B" w:rsidRPr="007C52D2">
        <w:rPr>
          <w:color w:val="215868" w:themeColor="accent5" w:themeShade="80"/>
          <w:sz w:val="72"/>
          <w:szCs w:val="72"/>
        </w:rPr>
        <w:t>otice</w:t>
      </w:r>
    </w:p>
    <w:p w14:paraId="39C07392" w14:textId="77777777" w:rsidR="00A7440B" w:rsidRDefault="00A7440B" w:rsidP="00A7440B">
      <w:pPr>
        <w:pStyle w:val="MBHeader02"/>
        <w:jc w:val="center"/>
        <w:rPr>
          <w:sz w:val="44"/>
          <w:szCs w:val="44"/>
        </w:rPr>
      </w:pPr>
    </w:p>
    <w:p w14:paraId="271E8B65" w14:textId="77777777" w:rsidR="00A7440B" w:rsidRDefault="00A7440B" w:rsidP="00A7440B">
      <w:pPr>
        <w:pStyle w:val="MBHeader02"/>
        <w:jc w:val="center"/>
        <w:rPr>
          <w:sz w:val="44"/>
          <w:szCs w:val="44"/>
        </w:rPr>
      </w:pPr>
    </w:p>
    <w:p w14:paraId="59D675FC" w14:textId="77777777" w:rsidR="00A7440B" w:rsidRDefault="00A7440B" w:rsidP="00A7440B">
      <w:pPr>
        <w:pStyle w:val="MBHeader02"/>
        <w:jc w:val="center"/>
        <w:rPr>
          <w:sz w:val="44"/>
          <w:szCs w:val="44"/>
        </w:rPr>
      </w:pPr>
    </w:p>
    <w:p w14:paraId="13792BA7" w14:textId="77777777" w:rsidR="00A7440B" w:rsidRDefault="00A7440B" w:rsidP="00A7440B">
      <w:pPr>
        <w:pStyle w:val="MBHeader02"/>
        <w:jc w:val="center"/>
        <w:rPr>
          <w:sz w:val="44"/>
          <w:szCs w:val="44"/>
        </w:rPr>
      </w:pPr>
    </w:p>
    <w:p w14:paraId="2A8C56BF" w14:textId="77777777" w:rsidR="00A7440B" w:rsidRDefault="00A7440B" w:rsidP="00A7440B">
      <w:pPr>
        <w:pStyle w:val="MBHeader02"/>
        <w:jc w:val="center"/>
        <w:rPr>
          <w:sz w:val="44"/>
          <w:szCs w:val="44"/>
        </w:rPr>
      </w:pPr>
    </w:p>
    <w:p w14:paraId="64E8B640" w14:textId="77777777" w:rsidR="00A7440B" w:rsidRDefault="00A7440B" w:rsidP="00A7440B">
      <w:pPr>
        <w:pStyle w:val="MBHeader02"/>
        <w:jc w:val="center"/>
        <w:rPr>
          <w:sz w:val="44"/>
          <w:szCs w:val="44"/>
        </w:rPr>
      </w:pPr>
    </w:p>
    <w:p w14:paraId="4EA49F6C" w14:textId="77777777" w:rsidR="00A7440B" w:rsidRDefault="00A7440B" w:rsidP="00A7440B">
      <w:pPr>
        <w:pStyle w:val="MBHeader02"/>
        <w:jc w:val="center"/>
        <w:rPr>
          <w:sz w:val="44"/>
          <w:szCs w:val="44"/>
        </w:rPr>
      </w:pPr>
    </w:p>
    <w:p w14:paraId="1C84DAD6" w14:textId="77777777" w:rsidR="00A7440B" w:rsidRDefault="00A7440B" w:rsidP="00A7440B">
      <w:pPr>
        <w:pStyle w:val="MBHeader02"/>
        <w:jc w:val="center"/>
        <w:rPr>
          <w:sz w:val="44"/>
          <w:szCs w:val="44"/>
        </w:rPr>
      </w:pPr>
    </w:p>
    <w:p w14:paraId="2FCC0D19" w14:textId="77777777" w:rsidR="00A7440B" w:rsidRPr="001D6524" w:rsidRDefault="00A7440B" w:rsidP="00A7440B">
      <w:pPr>
        <w:pStyle w:val="MBHeader02"/>
        <w:rPr>
          <w:b/>
          <w:color w:val="215868" w:themeColor="accent5" w:themeShade="80"/>
          <w:sz w:val="28"/>
          <w:szCs w:val="28"/>
        </w:rPr>
      </w:pPr>
      <w:r w:rsidRPr="001D6524">
        <w:rPr>
          <w:b/>
          <w:color w:val="215868" w:themeColor="accent5" w:themeShade="80"/>
          <w:sz w:val="28"/>
          <w:szCs w:val="28"/>
        </w:rPr>
        <w:t>May 2018</w:t>
      </w:r>
    </w:p>
    <w:p w14:paraId="2142A968" w14:textId="482F48FB" w:rsidR="001D6524" w:rsidRDefault="001D6524" w:rsidP="00A7440B">
      <w:pPr>
        <w:pStyle w:val="MBHeader02"/>
        <w:rPr>
          <w:b/>
          <w:color w:val="215868" w:themeColor="accent5" w:themeShade="80"/>
          <w:sz w:val="28"/>
          <w:szCs w:val="28"/>
        </w:rPr>
      </w:pPr>
      <w:r w:rsidRPr="001D6524">
        <w:rPr>
          <w:b/>
          <w:color w:val="215868" w:themeColor="accent5" w:themeShade="80"/>
          <w:sz w:val="28"/>
          <w:szCs w:val="28"/>
        </w:rPr>
        <w:t>Update</w:t>
      </w:r>
      <w:r w:rsidR="002335ED">
        <w:rPr>
          <w:b/>
          <w:color w:val="215868" w:themeColor="accent5" w:themeShade="80"/>
          <w:sz w:val="28"/>
          <w:szCs w:val="28"/>
        </w:rPr>
        <w:t>d</w:t>
      </w:r>
      <w:r w:rsidRPr="001D6524">
        <w:rPr>
          <w:b/>
          <w:color w:val="215868" w:themeColor="accent5" w:themeShade="80"/>
          <w:sz w:val="28"/>
          <w:szCs w:val="28"/>
        </w:rPr>
        <w:t xml:space="preserve"> on: </w:t>
      </w:r>
      <w:r>
        <w:rPr>
          <w:b/>
          <w:color w:val="215868" w:themeColor="accent5" w:themeShade="80"/>
          <w:sz w:val="28"/>
          <w:szCs w:val="28"/>
        </w:rPr>
        <w:tab/>
      </w:r>
      <w:r w:rsidR="002335ED">
        <w:rPr>
          <w:b/>
          <w:color w:val="215868" w:themeColor="accent5" w:themeShade="80"/>
          <w:sz w:val="28"/>
          <w:szCs w:val="28"/>
        </w:rPr>
        <w:t>20/05/2025</w:t>
      </w:r>
    </w:p>
    <w:p w14:paraId="45495264" w14:textId="7A63B18A" w:rsidR="002335ED" w:rsidRPr="001D6524" w:rsidRDefault="002335ED" w:rsidP="00A7440B">
      <w:pPr>
        <w:pStyle w:val="MBHeader02"/>
        <w:rPr>
          <w:b/>
          <w:color w:val="215868" w:themeColor="accent5" w:themeShade="80"/>
          <w:sz w:val="28"/>
          <w:szCs w:val="28"/>
        </w:rPr>
      </w:pPr>
      <w:r>
        <w:rPr>
          <w:b/>
          <w:color w:val="215868" w:themeColor="accent5" w:themeShade="80"/>
          <w:sz w:val="28"/>
          <w:szCs w:val="28"/>
        </w:rPr>
        <w:t>Update:</w:t>
      </w:r>
      <w:r>
        <w:rPr>
          <w:b/>
          <w:color w:val="215868" w:themeColor="accent5" w:themeShade="80"/>
          <w:sz w:val="28"/>
          <w:szCs w:val="28"/>
        </w:rPr>
        <w:tab/>
      </w:r>
      <w:r>
        <w:rPr>
          <w:b/>
          <w:color w:val="215868" w:themeColor="accent5" w:themeShade="80"/>
          <w:sz w:val="28"/>
          <w:szCs w:val="28"/>
        </w:rPr>
        <w:tab/>
        <w:t>20/05/2026</w:t>
      </w:r>
    </w:p>
    <w:p w14:paraId="795C71FE" w14:textId="77777777" w:rsidR="003A0677" w:rsidRPr="006C171B" w:rsidRDefault="003A0677" w:rsidP="00431E46">
      <w:pPr>
        <w:pStyle w:val="MB-Body"/>
      </w:pPr>
    </w:p>
    <w:p w14:paraId="4596C7EB" w14:textId="77777777" w:rsidR="00431E46" w:rsidRPr="007C52D2" w:rsidRDefault="00431E46" w:rsidP="00431E46">
      <w:pPr>
        <w:pStyle w:val="MBHeader02"/>
        <w:rPr>
          <w:color w:val="215868" w:themeColor="accent5" w:themeShade="80"/>
        </w:rPr>
      </w:pPr>
      <w:r w:rsidRPr="007C52D2">
        <w:rPr>
          <w:color w:val="215868" w:themeColor="accent5" w:themeShade="80"/>
        </w:rPr>
        <w:lastRenderedPageBreak/>
        <w:t>Introduction</w:t>
      </w:r>
    </w:p>
    <w:p w14:paraId="44804AE7" w14:textId="77777777" w:rsidR="00A7440B" w:rsidRPr="0083111E" w:rsidRDefault="00431E46" w:rsidP="0083111E">
      <w:pPr>
        <w:pStyle w:val="MB-Body"/>
        <w:jc w:val="both"/>
        <w:rPr>
          <w:sz w:val="24"/>
          <w:szCs w:val="24"/>
        </w:rPr>
      </w:pPr>
      <w:r w:rsidRPr="0083111E">
        <w:rPr>
          <w:sz w:val="24"/>
          <w:szCs w:val="24"/>
        </w:rPr>
        <w:t xml:space="preserve">This privacy policy is to provide information to you, our patient, on how your personal information (which includes your health information) is collected and used within our practice, and the circumstances in which we may share it with third parties. </w:t>
      </w:r>
    </w:p>
    <w:p w14:paraId="08C6532B" w14:textId="77777777" w:rsidR="00C708CF" w:rsidRPr="003F0CCC" w:rsidRDefault="00C708CF" w:rsidP="00431E46">
      <w:pPr>
        <w:pStyle w:val="MB-Body"/>
      </w:pPr>
    </w:p>
    <w:p w14:paraId="3B714488" w14:textId="77777777" w:rsidR="00431E46" w:rsidRPr="007C52D2" w:rsidRDefault="00431E46" w:rsidP="00431E46">
      <w:pPr>
        <w:pStyle w:val="MBHeader02"/>
        <w:rPr>
          <w:color w:val="215868" w:themeColor="accent5" w:themeShade="80"/>
        </w:rPr>
      </w:pPr>
      <w:r w:rsidRPr="007C52D2">
        <w:rPr>
          <w:color w:val="215868" w:themeColor="accent5" w:themeShade="80"/>
        </w:rPr>
        <w:t xml:space="preserve">Why and when your consent is necessary </w:t>
      </w:r>
    </w:p>
    <w:p w14:paraId="035ED9D2" w14:textId="77777777" w:rsidR="00A7440B" w:rsidRPr="0083111E" w:rsidRDefault="00431E46" w:rsidP="0083111E">
      <w:pPr>
        <w:pStyle w:val="MB-Body"/>
        <w:jc w:val="both"/>
        <w:rPr>
          <w:sz w:val="24"/>
          <w:szCs w:val="24"/>
        </w:rPr>
      </w:pPr>
      <w:r w:rsidRPr="0083111E">
        <w:rPr>
          <w:sz w:val="24"/>
          <w:szCs w:val="24"/>
        </w:rPr>
        <w:t xml:space="preserve">When you register as a patient of our practice,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p>
    <w:p w14:paraId="68D6FA8B" w14:textId="77777777" w:rsidR="00C708CF" w:rsidRPr="003F0CCC" w:rsidRDefault="00C708CF" w:rsidP="00431E46">
      <w:pPr>
        <w:pStyle w:val="MB-Body"/>
      </w:pPr>
    </w:p>
    <w:p w14:paraId="1A569B9D" w14:textId="77777777" w:rsidR="00431E46" w:rsidRPr="007C52D2" w:rsidRDefault="00431E46" w:rsidP="00431E46">
      <w:pPr>
        <w:pStyle w:val="MBHeader02"/>
        <w:rPr>
          <w:color w:val="215868" w:themeColor="accent5" w:themeShade="80"/>
        </w:rPr>
      </w:pPr>
      <w:r w:rsidRPr="007C52D2">
        <w:rPr>
          <w:color w:val="215868" w:themeColor="accent5" w:themeShade="80"/>
        </w:rPr>
        <w:t xml:space="preserve">Why do we collect, use, hold and share your personal information? </w:t>
      </w:r>
    </w:p>
    <w:p w14:paraId="079C85D8" w14:textId="77777777" w:rsidR="00A7440B" w:rsidRPr="0083111E" w:rsidRDefault="00431E46" w:rsidP="0083111E">
      <w:pPr>
        <w:pStyle w:val="MB-Body"/>
        <w:jc w:val="both"/>
        <w:rPr>
          <w:sz w:val="24"/>
          <w:szCs w:val="24"/>
        </w:rPr>
      </w:pPr>
      <w:r w:rsidRPr="0083111E">
        <w:rPr>
          <w:sz w:val="24"/>
          <w:szCs w:val="24"/>
        </w:rPr>
        <w:t>Our practice will need to collect your personal information to provide healthcare services to you. Our main purpose for collecting, using, holding and sharing your personal information is to manage your health.</w:t>
      </w:r>
    </w:p>
    <w:p w14:paraId="1AC75E9A" w14:textId="77777777" w:rsidR="00C708CF" w:rsidRPr="00A7440B" w:rsidRDefault="00C708CF" w:rsidP="00431E46">
      <w:pPr>
        <w:pStyle w:val="MB-Body"/>
      </w:pPr>
    </w:p>
    <w:p w14:paraId="6D84F716" w14:textId="77777777" w:rsidR="00431E46" w:rsidRPr="007C52D2" w:rsidRDefault="00431E46" w:rsidP="00431E46">
      <w:pPr>
        <w:pStyle w:val="MBHeader02"/>
        <w:rPr>
          <w:color w:val="215868" w:themeColor="accent5" w:themeShade="80"/>
        </w:rPr>
      </w:pPr>
      <w:r w:rsidRPr="007C52D2">
        <w:rPr>
          <w:color w:val="215868" w:themeColor="accent5" w:themeShade="80"/>
        </w:rPr>
        <w:t xml:space="preserve">What personal information do we collect? </w:t>
      </w:r>
    </w:p>
    <w:p w14:paraId="2107E93A" w14:textId="77777777" w:rsidR="00431E46" w:rsidRPr="0083111E" w:rsidRDefault="00431E46" w:rsidP="00431E46">
      <w:pPr>
        <w:pStyle w:val="MB-Body"/>
        <w:rPr>
          <w:sz w:val="24"/>
          <w:szCs w:val="24"/>
        </w:rPr>
      </w:pPr>
      <w:r w:rsidRPr="0083111E">
        <w:rPr>
          <w:sz w:val="24"/>
          <w:szCs w:val="24"/>
        </w:rPr>
        <w:t>The information we will collect about you includes your:</w:t>
      </w:r>
    </w:p>
    <w:p w14:paraId="478B0EA4" w14:textId="77777777" w:rsidR="00431E46" w:rsidRPr="0083111E" w:rsidRDefault="00431E46" w:rsidP="00431E46">
      <w:pPr>
        <w:pStyle w:val="MBBullet"/>
        <w:ind w:left="426" w:hanging="426"/>
        <w:rPr>
          <w:sz w:val="24"/>
          <w:szCs w:val="24"/>
        </w:rPr>
      </w:pPr>
      <w:r w:rsidRPr="0083111E">
        <w:rPr>
          <w:sz w:val="24"/>
          <w:szCs w:val="24"/>
        </w:rPr>
        <w:t xml:space="preserve">names, date of birth, addresses, contact details </w:t>
      </w:r>
    </w:p>
    <w:p w14:paraId="3CBD88BD" w14:textId="77777777" w:rsidR="00A7440B" w:rsidRPr="0083111E" w:rsidRDefault="00431E46" w:rsidP="007C52D2">
      <w:pPr>
        <w:pStyle w:val="MBBullet"/>
        <w:ind w:left="426" w:hanging="426"/>
        <w:rPr>
          <w:sz w:val="24"/>
          <w:szCs w:val="24"/>
        </w:rPr>
      </w:pPr>
      <w:r w:rsidRPr="0083111E">
        <w:rPr>
          <w:sz w:val="24"/>
          <w:szCs w:val="24"/>
        </w:rPr>
        <w:t>medical information including medical history, medications, allergies, adverse</w:t>
      </w:r>
      <w:r w:rsidR="00A7440B" w:rsidRPr="0083111E">
        <w:rPr>
          <w:sz w:val="24"/>
          <w:szCs w:val="24"/>
        </w:rPr>
        <w:t xml:space="preserve"> events, immunisations, social h</w:t>
      </w:r>
      <w:r w:rsidRPr="0083111E">
        <w:rPr>
          <w:sz w:val="24"/>
          <w:szCs w:val="24"/>
        </w:rPr>
        <w:t xml:space="preserve">istory, family history and risk factors </w:t>
      </w:r>
    </w:p>
    <w:p w14:paraId="4E33885C" w14:textId="77777777" w:rsidR="00C708CF" w:rsidRPr="003F0CCC" w:rsidRDefault="00C708CF" w:rsidP="00C47B1E">
      <w:pPr>
        <w:pStyle w:val="MBBullet"/>
        <w:numPr>
          <w:ilvl w:val="0"/>
          <w:numId w:val="0"/>
        </w:numPr>
        <w:ind w:left="426"/>
      </w:pPr>
    </w:p>
    <w:p w14:paraId="2A031920" w14:textId="77777777" w:rsidR="00431E46" w:rsidRPr="007C52D2" w:rsidRDefault="00431E46" w:rsidP="00431E46">
      <w:pPr>
        <w:pStyle w:val="MBHeader02"/>
        <w:rPr>
          <w:color w:val="215868" w:themeColor="accent5" w:themeShade="80"/>
        </w:rPr>
      </w:pPr>
      <w:r w:rsidRPr="007C52D2">
        <w:rPr>
          <w:color w:val="215868" w:themeColor="accent5" w:themeShade="80"/>
        </w:rPr>
        <w:t xml:space="preserve">How do we collect your personal information? </w:t>
      </w:r>
    </w:p>
    <w:p w14:paraId="53E7A316" w14:textId="77777777" w:rsidR="00431E46" w:rsidRPr="0083111E" w:rsidRDefault="00431E46" w:rsidP="0083111E">
      <w:pPr>
        <w:pStyle w:val="MB-Body"/>
        <w:jc w:val="both"/>
        <w:rPr>
          <w:sz w:val="24"/>
          <w:szCs w:val="24"/>
        </w:rPr>
      </w:pPr>
      <w:r w:rsidRPr="0083111E">
        <w:rPr>
          <w:sz w:val="24"/>
          <w:szCs w:val="24"/>
        </w:rPr>
        <w:t>Our practice may collect your personal information in several different ways.</w:t>
      </w:r>
    </w:p>
    <w:p w14:paraId="78686140" w14:textId="77777777" w:rsidR="00431E46" w:rsidRPr="0083111E" w:rsidRDefault="00431E46" w:rsidP="0083111E">
      <w:pPr>
        <w:pStyle w:val="MBNumber"/>
        <w:ind w:left="426" w:hanging="426"/>
        <w:jc w:val="both"/>
        <w:rPr>
          <w:sz w:val="24"/>
          <w:szCs w:val="24"/>
        </w:rPr>
      </w:pPr>
      <w:r w:rsidRPr="0083111E">
        <w:rPr>
          <w:sz w:val="24"/>
          <w:szCs w:val="24"/>
        </w:rPr>
        <w:t xml:space="preserve">When you make your first appointment our practice staff will collect your personal and demographic information via your registration. </w:t>
      </w:r>
    </w:p>
    <w:p w14:paraId="5767C16B" w14:textId="77777777" w:rsidR="00431E46" w:rsidRPr="0083111E" w:rsidRDefault="00431E46" w:rsidP="0083111E">
      <w:pPr>
        <w:pStyle w:val="MBNumber"/>
        <w:ind w:left="426" w:hanging="426"/>
        <w:jc w:val="both"/>
        <w:rPr>
          <w:sz w:val="24"/>
          <w:szCs w:val="24"/>
        </w:rPr>
      </w:pPr>
      <w:r w:rsidRPr="0083111E">
        <w:rPr>
          <w:sz w:val="24"/>
          <w:szCs w:val="24"/>
        </w:rPr>
        <w:t xml:space="preserve">During the course of providing medical services, we collect further personal information. </w:t>
      </w:r>
    </w:p>
    <w:p w14:paraId="427418BD" w14:textId="77777777" w:rsidR="00431E46" w:rsidRPr="0083111E" w:rsidRDefault="00431E46" w:rsidP="0083111E">
      <w:pPr>
        <w:pStyle w:val="MBNumber"/>
        <w:ind w:left="426" w:hanging="426"/>
        <w:jc w:val="both"/>
        <w:rPr>
          <w:sz w:val="24"/>
          <w:szCs w:val="24"/>
        </w:rPr>
      </w:pPr>
      <w:r w:rsidRPr="0083111E">
        <w:rPr>
          <w:sz w:val="24"/>
          <w:szCs w:val="24"/>
        </w:rPr>
        <w:t xml:space="preserve">We may also collect your personal information when you visit our website, send us an email or telephone us, make an online appointment or communicate with us using social media. </w:t>
      </w:r>
    </w:p>
    <w:p w14:paraId="7AE5CF97" w14:textId="77777777" w:rsidR="00431E46" w:rsidRPr="0083111E" w:rsidRDefault="00431E46" w:rsidP="0083111E">
      <w:pPr>
        <w:pStyle w:val="MBNumber"/>
        <w:ind w:left="426" w:hanging="426"/>
        <w:jc w:val="both"/>
        <w:rPr>
          <w:sz w:val="24"/>
          <w:szCs w:val="24"/>
        </w:rPr>
      </w:pPr>
      <w:r w:rsidRPr="0083111E">
        <w:rPr>
          <w:sz w:val="24"/>
          <w:szCs w:val="24"/>
        </w:rPr>
        <w:t>In some circumstances personal information may also be collected from other sources. Often this is because it is not practical or reasonable to collect it from you directly. This may include information from:</w:t>
      </w:r>
    </w:p>
    <w:p w14:paraId="5D59D841" w14:textId="77777777" w:rsidR="00431E46" w:rsidRPr="0083111E" w:rsidRDefault="00431E46" w:rsidP="0083111E">
      <w:pPr>
        <w:pStyle w:val="MBBullet"/>
        <w:ind w:left="710" w:hanging="284"/>
        <w:jc w:val="both"/>
        <w:rPr>
          <w:sz w:val="24"/>
          <w:szCs w:val="24"/>
        </w:rPr>
      </w:pPr>
      <w:r w:rsidRPr="0083111E">
        <w:rPr>
          <w:sz w:val="24"/>
          <w:szCs w:val="24"/>
        </w:rPr>
        <w:t>your guardian or responsible person</w:t>
      </w:r>
    </w:p>
    <w:p w14:paraId="5ACA0DF4" w14:textId="77777777" w:rsidR="00A7440B" w:rsidRPr="0083111E" w:rsidRDefault="00431E46" w:rsidP="0083111E">
      <w:pPr>
        <w:pStyle w:val="MBBullet"/>
        <w:ind w:left="710" w:hanging="284"/>
        <w:jc w:val="both"/>
        <w:rPr>
          <w:sz w:val="24"/>
          <w:szCs w:val="24"/>
        </w:rPr>
      </w:pPr>
      <w:r w:rsidRPr="0083111E">
        <w:rPr>
          <w:sz w:val="24"/>
          <w:szCs w:val="24"/>
        </w:rPr>
        <w:t xml:space="preserve">other involved healthcare providers, such as specialists, allied health professionals, hospitals and </w:t>
      </w:r>
      <w:r w:rsidR="00A7440B" w:rsidRPr="0083111E">
        <w:rPr>
          <w:sz w:val="24"/>
          <w:szCs w:val="24"/>
        </w:rPr>
        <w:t>community health services.</w:t>
      </w:r>
    </w:p>
    <w:p w14:paraId="52B45064" w14:textId="77777777" w:rsidR="003A0677" w:rsidRDefault="003A0677" w:rsidP="00A7440B">
      <w:pPr>
        <w:pStyle w:val="MBHeader02"/>
        <w:rPr>
          <w:color w:val="215868" w:themeColor="accent5" w:themeShade="80"/>
        </w:rPr>
      </w:pPr>
    </w:p>
    <w:p w14:paraId="6A7CE86A" w14:textId="77777777" w:rsidR="003A0677" w:rsidRDefault="003A0677" w:rsidP="00A7440B">
      <w:pPr>
        <w:pStyle w:val="MBHeader02"/>
        <w:rPr>
          <w:color w:val="215868" w:themeColor="accent5" w:themeShade="80"/>
        </w:rPr>
      </w:pPr>
    </w:p>
    <w:p w14:paraId="54ED0D6A" w14:textId="77777777" w:rsidR="003A0677" w:rsidRDefault="003A0677" w:rsidP="00A7440B">
      <w:pPr>
        <w:pStyle w:val="MBHeader02"/>
        <w:rPr>
          <w:color w:val="215868" w:themeColor="accent5" w:themeShade="80"/>
        </w:rPr>
      </w:pPr>
    </w:p>
    <w:p w14:paraId="14862967" w14:textId="77777777" w:rsidR="00A7440B" w:rsidRPr="007C52D2" w:rsidRDefault="00A7440B" w:rsidP="00A7440B">
      <w:pPr>
        <w:pStyle w:val="MBHeader02"/>
        <w:rPr>
          <w:color w:val="215868" w:themeColor="accent5" w:themeShade="80"/>
        </w:rPr>
      </w:pPr>
      <w:r w:rsidRPr="007C52D2">
        <w:rPr>
          <w:color w:val="215868" w:themeColor="accent5" w:themeShade="80"/>
        </w:rPr>
        <w:lastRenderedPageBreak/>
        <w:t>How do we store and protect your personal information?</w:t>
      </w:r>
    </w:p>
    <w:p w14:paraId="79EF0D23" w14:textId="77777777" w:rsidR="00A7440B" w:rsidRPr="0083111E" w:rsidRDefault="00A7440B" w:rsidP="0083111E">
      <w:pPr>
        <w:pStyle w:val="MB-Body"/>
        <w:jc w:val="both"/>
        <w:rPr>
          <w:sz w:val="24"/>
          <w:szCs w:val="24"/>
        </w:rPr>
      </w:pPr>
      <w:r w:rsidRPr="0083111E">
        <w:rPr>
          <w:sz w:val="24"/>
          <w:szCs w:val="24"/>
        </w:rPr>
        <w:t xml:space="preserve">Your personal information may be stored at our practice in various forms.  Our practice stores all personal information securely. </w:t>
      </w:r>
    </w:p>
    <w:p w14:paraId="62D7E4CF" w14:textId="77777777" w:rsidR="00A7440B" w:rsidRPr="0083111E" w:rsidRDefault="007C52D2" w:rsidP="0083111E">
      <w:pPr>
        <w:pStyle w:val="MB-Body"/>
        <w:numPr>
          <w:ilvl w:val="0"/>
          <w:numId w:val="10"/>
        </w:numPr>
        <w:spacing w:after="0" w:line="240" w:lineRule="auto"/>
        <w:ind w:hanging="357"/>
        <w:jc w:val="both"/>
        <w:rPr>
          <w:color w:val="000000" w:themeColor="text1"/>
          <w:sz w:val="24"/>
          <w:szCs w:val="24"/>
        </w:rPr>
      </w:pPr>
      <w:r w:rsidRPr="0083111E">
        <w:rPr>
          <w:color w:val="000000" w:themeColor="text1"/>
          <w:sz w:val="24"/>
          <w:szCs w:val="24"/>
        </w:rPr>
        <w:t>P</w:t>
      </w:r>
      <w:r w:rsidR="00A7440B" w:rsidRPr="0083111E">
        <w:rPr>
          <w:color w:val="000000" w:themeColor="text1"/>
          <w:sz w:val="24"/>
          <w:szCs w:val="24"/>
        </w:rPr>
        <w:t>aper records</w:t>
      </w:r>
    </w:p>
    <w:p w14:paraId="0F71C506" w14:textId="77777777" w:rsidR="00A7440B" w:rsidRPr="0083111E" w:rsidRDefault="00A7440B" w:rsidP="0083111E">
      <w:pPr>
        <w:pStyle w:val="MB-Body"/>
        <w:spacing w:after="0" w:line="240" w:lineRule="auto"/>
        <w:ind w:left="1440"/>
        <w:jc w:val="both"/>
        <w:rPr>
          <w:color w:val="000000" w:themeColor="text1"/>
          <w:sz w:val="24"/>
          <w:szCs w:val="24"/>
        </w:rPr>
      </w:pPr>
      <w:r w:rsidRPr="0083111E">
        <w:rPr>
          <w:color w:val="000000" w:themeColor="text1"/>
          <w:sz w:val="24"/>
          <w:szCs w:val="24"/>
        </w:rPr>
        <w:t xml:space="preserve">Hard copies of records are secured on site in locked cabinets. </w:t>
      </w:r>
    </w:p>
    <w:p w14:paraId="1AA03945" w14:textId="77777777" w:rsidR="00A7440B" w:rsidRPr="0083111E" w:rsidRDefault="007C52D2" w:rsidP="0083111E">
      <w:pPr>
        <w:pStyle w:val="MB-Body"/>
        <w:numPr>
          <w:ilvl w:val="0"/>
          <w:numId w:val="10"/>
        </w:numPr>
        <w:spacing w:after="0" w:line="240" w:lineRule="auto"/>
        <w:ind w:hanging="357"/>
        <w:jc w:val="both"/>
        <w:rPr>
          <w:color w:val="000000" w:themeColor="text1"/>
          <w:sz w:val="24"/>
          <w:szCs w:val="24"/>
        </w:rPr>
      </w:pPr>
      <w:r w:rsidRPr="0083111E">
        <w:rPr>
          <w:color w:val="000000" w:themeColor="text1"/>
          <w:sz w:val="24"/>
          <w:szCs w:val="24"/>
        </w:rPr>
        <w:t>E</w:t>
      </w:r>
      <w:r w:rsidR="00A7440B" w:rsidRPr="0083111E">
        <w:rPr>
          <w:color w:val="000000" w:themeColor="text1"/>
          <w:sz w:val="24"/>
          <w:szCs w:val="24"/>
        </w:rPr>
        <w:t>lectronic records</w:t>
      </w:r>
    </w:p>
    <w:p w14:paraId="0FC1C77D" w14:textId="77777777" w:rsidR="00A7440B" w:rsidRPr="0083111E" w:rsidRDefault="00A7440B" w:rsidP="0083111E">
      <w:pPr>
        <w:pStyle w:val="MB-Body"/>
        <w:spacing w:after="0" w:line="240" w:lineRule="auto"/>
        <w:ind w:left="1440"/>
        <w:jc w:val="both"/>
        <w:rPr>
          <w:color w:val="000000" w:themeColor="text1"/>
          <w:sz w:val="24"/>
          <w:szCs w:val="24"/>
        </w:rPr>
      </w:pPr>
      <w:r w:rsidRPr="0083111E">
        <w:rPr>
          <w:color w:val="000000" w:themeColor="text1"/>
          <w:sz w:val="24"/>
          <w:szCs w:val="24"/>
        </w:rPr>
        <w:t>Electronic records are held in cloud based password protected information systems.</w:t>
      </w:r>
    </w:p>
    <w:p w14:paraId="180EBB76" w14:textId="77777777" w:rsidR="00A7440B" w:rsidRPr="0083111E" w:rsidRDefault="007C52D2" w:rsidP="0083111E">
      <w:pPr>
        <w:pStyle w:val="MB-Body"/>
        <w:numPr>
          <w:ilvl w:val="0"/>
          <w:numId w:val="10"/>
        </w:numPr>
        <w:spacing w:after="0" w:line="240" w:lineRule="auto"/>
        <w:ind w:hanging="357"/>
        <w:jc w:val="both"/>
        <w:rPr>
          <w:color w:val="000000" w:themeColor="text1"/>
          <w:sz w:val="24"/>
          <w:szCs w:val="24"/>
        </w:rPr>
      </w:pPr>
      <w:r w:rsidRPr="0083111E">
        <w:rPr>
          <w:color w:val="000000" w:themeColor="text1"/>
          <w:sz w:val="24"/>
          <w:szCs w:val="24"/>
        </w:rPr>
        <w:t>V</w:t>
      </w:r>
      <w:r w:rsidR="00A7440B" w:rsidRPr="0083111E">
        <w:rPr>
          <w:color w:val="000000" w:themeColor="text1"/>
          <w:sz w:val="24"/>
          <w:szCs w:val="24"/>
        </w:rPr>
        <w:t>ideos</w:t>
      </w:r>
    </w:p>
    <w:p w14:paraId="083A686D" w14:textId="77777777" w:rsidR="007C52D2" w:rsidRPr="0083111E" w:rsidRDefault="007C52D2" w:rsidP="0083111E">
      <w:pPr>
        <w:pStyle w:val="MB-Body"/>
        <w:spacing w:after="0" w:line="240" w:lineRule="auto"/>
        <w:ind w:left="1440"/>
        <w:jc w:val="both"/>
        <w:rPr>
          <w:color w:val="000000" w:themeColor="text1"/>
          <w:sz w:val="24"/>
          <w:szCs w:val="24"/>
        </w:rPr>
      </w:pPr>
      <w:r w:rsidRPr="0083111E">
        <w:rPr>
          <w:color w:val="000000" w:themeColor="text1"/>
          <w:sz w:val="24"/>
          <w:szCs w:val="24"/>
        </w:rPr>
        <w:t>Audio – visual recordings are kept on site in locked rooms.</w:t>
      </w:r>
    </w:p>
    <w:p w14:paraId="43C4C6CF" w14:textId="77777777" w:rsidR="00A7440B" w:rsidRPr="0083111E" w:rsidRDefault="007C52D2" w:rsidP="0083111E">
      <w:pPr>
        <w:pStyle w:val="MB-Body"/>
        <w:numPr>
          <w:ilvl w:val="0"/>
          <w:numId w:val="10"/>
        </w:numPr>
        <w:spacing w:after="0" w:line="240" w:lineRule="auto"/>
        <w:ind w:hanging="357"/>
        <w:jc w:val="both"/>
        <w:rPr>
          <w:color w:val="000000" w:themeColor="text1"/>
          <w:sz w:val="24"/>
          <w:szCs w:val="24"/>
        </w:rPr>
      </w:pPr>
      <w:r w:rsidRPr="0083111E">
        <w:rPr>
          <w:color w:val="000000" w:themeColor="text1"/>
          <w:sz w:val="24"/>
          <w:szCs w:val="24"/>
        </w:rPr>
        <w:t>A</w:t>
      </w:r>
      <w:r w:rsidR="00A7440B" w:rsidRPr="0083111E">
        <w:rPr>
          <w:color w:val="000000" w:themeColor="text1"/>
          <w:sz w:val="24"/>
          <w:szCs w:val="24"/>
        </w:rPr>
        <w:t>udio recordings</w:t>
      </w:r>
    </w:p>
    <w:p w14:paraId="6F0BC94A" w14:textId="77777777" w:rsidR="007C52D2" w:rsidRPr="0083111E" w:rsidRDefault="007C52D2" w:rsidP="0083111E">
      <w:pPr>
        <w:pStyle w:val="MB-Body"/>
        <w:spacing w:after="0" w:line="240" w:lineRule="auto"/>
        <w:ind w:left="1440"/>
        <w:jc w:val="both"/>
        <w:rPr>
          <w:color w:val="000000" w:themeColor="text1"/>
          <w:sz w:val="24"/>
          <w:szCs w:val="24"/>
        </w:rPr>
      </w:pPr>
      <w:r w:rsidRPr="0083111E">
        <w:rPr>
          <w:color w:val="000000" w:themeColor="text1"/>
          <w:sz w:val="24"/>
          <w:szCs w:val="24"/>
        </w:rPr>
        <w:t>Audio – visual recordings are kept on site in locked rooms.</w:t>
      </w:r>
    </w:p>
    <w:p w14:paraId="323610C6" w14:textId="77777777" w:rsidR="00A7440B" w:rsidRPr="0083111E" w:rsidRDefault="00A7440B" w:rsidP="0083111E">
      <w:pPr>
        <w:pStyle w:val="MB-Body"/>
        <w:numPr>
          <w:ilvl w:val="0"/>
          <w:numId w:val="10"/>
        </w:numPr>
        <w:spacing w:after="0" w:line="240" w:lineRule="auto"/>
        <w:ind w:hanging="357"/>
        <w:jc w:val="both"/>
        <w:rPr>
          <w:color w:val="000000" w:themeColor="text1"/>
          <w:sz w:val="24"/>
          <w:szCs w:val="24"/>
        </w:rPr>
      </w:pPr>
      <w:r w:rsidRPr="0083111E">
        <w:rPr>
          <w:color w:val="000000" w:themeColor="text1"/>
          <w:sz w:val="24"/>
          <w:szCs w:val="24"/>
        </w:rPr>
        <w:t xml:space="preserve">The practice utilises confidentiality agreements for staff and contractors. </w:t>
      </w:r>
    </w:p>
    <w:p w14:paraId="5F2E3D31" w14:textId="77777777" w:rsidR="00A7440B" w:rsidRDefault="00A7440B" w:rsidP="00A7440B">
      <w:pPr>
        <w:ind w:left="720"/>
        <w:rPr>
          <w:i/>
        </w:rPr>
      </w:pPr>
    </w:p>
    <w:p w14:paraId="0BEE62A9" w14:textId="77777777" w:rsidR="00C708CF" w:rsidRDefault="00C708CF" w:rsidP="00A7440B">
      <w:pPr>
        <w:ind w:left="720"/>
        <w:rPr>
          <w:i/>
        </w:rPr>
      </w:pPr>
    </w:p>
    <w:p w14:paraId="534BA969" w14:textId="77777777" w:rsidR="006C171B" w:rsidRPr="007C52D2" w:rsidRDefault="006C171B" w:rsidP="00431E46">
      <w:pPr>
        <w:pStyle w:val="MBHeader02"/>
        <w:rPr>
          <w:color w:val="215868" w:themeColor="accent5" w:themeShade="80"/>
        </w:rPr>
      </w:pPr>
      <w:r w:rsidRPr="007C52D2">
        <w:rPr>
          <w:color w:val="215868" w:themeColor="accent5" w:themeShade="80"/>
        </w:rPr>
        <w:t>The Data Controller</w:t>
      </w:r>
    </w:p>
    <w:p w14:paraId="18AF0DF1" w14:textId="77777777" w:rsidR="006C171B" w:rsidRPr="0083111E" w:rsidRDefault="006C171B" w:rsidP="006C171B">
      <w:pPr>
        <w:rPr>
          <w:rFonts w:ascii="Arial" w:hAnsi="Arial" w:cs="Arial"/>
          <w:sz w:val="24"/>
          <w:szCs w:val="24"/>
        </w:rPr>
      </w:pPr>
      <w:r w:rsidRPr="0083111E">
        <w:rPr>
          <w:rFonts w:ascii="Arial" w:hAnsi="Arial" w:cs="Arial"/>
          <w:sz w:val="24"/>
          <w:szCs w:val="24"/>
        </w:rPr>
        <w:t>The Practice is the Data Controller</w:t>
      </w:r>
    </w:p>
    <w:p w14:paraId="0EB6A681" w14:textId="77777777" w:rsidR="006C171B" w:rsidRPr="0083111E" w:rsidRDefault="006C171B" w:rsidP="006C171B">
      <w:pPr>
        <w:rPr>
          <w:rFonts w:ascii="Arial" w:hAnsi="Arial" w:cs="Arial"/>
          <w:sz w:val="24"/>
          <w:szCs w:val="24"/>
        </w:rPr>
      </w:pPr>
      <w:r w:rsidRPr="0083111E">
        <w:rPr>
          <w:rFonts w:ascii="Arial" w:hAnsi="Arial" w:cs="Arial"/>
          <w:sz w:val="24"/>
          <w:szCs w:val="24"/>
        </w:rPr>
        <w:t>Our contact details are</w:t>
      </w:r>
    </w:p>
    <w:p w14:paraId="58037FA1" w14:textId="51D37151" w:rsidR="004C2CEB" w:rsidRPr="00000C93" w:rsidRDefault="00000C93" w:rsidP="007C52D2">
      <w:pPr>
        <w:pStyle w:val="ListParagraph"/>
        <w:rPr>
          <w:rFonts w:ascii="Arial" w:hAnsi="Arial" w:cs="Arial"/>
          <w:sz w:val="24"/>
          <w:szCs w:val="24"/>
        </w:rPr>
      </w:pPr>
      <w:r w:rsidRPr="00000C93">
        <w:rPr>
          <w:rFonts w:ascii="Arial" w:hAnsi="Arial" w:cs="Arial"/>
          <w:sz w:val="24"/>
          <w:szCs w:val="24"/>
        </w:rPr>
        <w:t>Saint Vincent Practice</w:t>
      </w:r>
    </w:p>
    <w:p w14:paraId="5303BF6C" w14:textId="540C6323" w:rsidR="00000C93" w:rsidRPr="00000C93" w:rsidRDefault="00000C93" w:rsidP="007C52D2">
      <w:pPr>
        <w:pStyle w:val="ListParagraph"/>
        <w:rPr>
          <w:rFonts w:ascii="Arial" w:hAnsi="Arial" w:cs="Arial"/>
          <w:sz w:val="24"/>
          <w:szCs w:val="24"/>
        </w:rPr>
      </w:pPr>
      <w:r w:rsidRPr="00000C93">
        <w:rPr>
          <w:rFonts w:ascii="Arial" w:hAnsi="Arial" w:cs="Arial"/>
          <w:sz w:val="24"/>
          <w:szCs w:val="24"/>
        </w:rPr>
        <w:t>77 Thorne Road</w:t>
      </w:r>
    </w:p>
    <w:p w14:paraId="37AF1D86" w14:textId="7555421E" w:rsidR="00000C93" w:rsidRPr="00000C93" w:rsidRDefault="00000C93" w:rsidP="007C52D2">
      <w:pPr>
        <w:pStyle w:val="ListParagraph"/>
        <w:rPr>
          <w:rFonts w:ascii="Arial" w:hAnsi="Arial" w:cs="Arial"/>
          <w:sz w:val="24"/>
          <w:szCs w:val="24"/>
        </w:rPr>
      </w:pPr>
      <w:r w:rsidRPr="00000C93">
        <w:rPr>
          <w:rFonts w:ascii="Arial" w:hAnsi="Arial" w:cs="Arial"/>
          <w:sz w:val="24"/>
          <w:szCs w:val="24"/>
        </w:rPr>
        <w:t>Doncaster</w:t>
      </w:r>
    </w:p>
    <w:p w14:paraId="2246130B" w14:textId="57B19A79" w:rsidR="00000C93" w:rsidRPr="00000C93" w:rsidRDefault="00000C93" w:rsidP="007C52D2">
      <w:pPr>
        <w:pStyle w:val="ListParagraph"/>
        <w:rPr>
          <w:rFonts w:ascii="Arial" w:hAnsi="Arial" w:cs="Arial"/>
          <w:sz w:val="24"/>
          <w:szCs w:val="24"/>
        </w:rPr>
      </w:pPr>
      <w:r w:rsidRPr="00000C93">
        <w:rPr>
          <w:rFonts w:ascii="Arial" w:hAnsi="Arial" w:cs="Arial"/>
          <w:sz w:val="24"/>
          <w:szCs w:val="24"/>
        </w:rPr>
        <w:t>DN1 2ET</w:t>
      </w:r>
    </w:p>
    <w:p w14:paraId="62D670C8" w14:textId="77777777" w:rsidR="00000C93" w:rsidRPr="00000C93" w:rsidRDefault="00000C93" w:rsidP="007C52D2">
      <w:pPr>
        <w:pStyle w:val="ListParagraph"/>
        <w:rPr>
          <w:rFonts w:ascii="Arial" w:hAnsi="Arial" w:cs="Arial"/>
          <w:sz w:val="24"/>
          <w:szCs w:val="24"/>
        </w:rPr>
      </w:pPr>
    </w:p>
    <w:p w14:paraId="6D512299" w14:textId="5CA940F7" w:rsidR="00000C93" w:rsidRPr="00000C93" w:rsidRDefault="00000C93" w:rsidP="007C52D2">
      <w:pPr>
        <w:pStyle w:val="ListParagraph"/>
        <w:rPr>
          <w:rFonts w:ascii="Arial" w:hAnsi="Arial" w:cs="Arial"/>
          <w:sz w:val="24"/>
          <w:szCs w:val="24"/>
        </w:rPr>
      </w:pPr>
      <w:r w:rsidRPr="00000C93">
        <w:rPr>
          <w:rFonts w:ascii="Arial" w:hAnsi="Arial" w:cs="Arial"/>
          <w:sz w:val="24"/>
          <w:szCs w:val="24"/>
        </w:rPr>
        <w:t>Telephone No.</w:t>
      </w:r>
      <w:r w:rsidRPr="00000C93">
        <w:rPr>
          <w:rFonts w:ascii="Arial" w:hAnsi="Arial" w:cs="Arial"/>
          <w:sz w:val="24"/>
          <w:szCs w:val="24"/>
        </w:rPr>
        <w:tab/>
        <w:t>(01302) 361318</w:t>
      </w:r>
    </w:p>
    <w:p w14:paraId="537FEA6C" w14:textId="77777777" w:rsidR="00000C93" w:rsidRDefault="00000C93" w:rsidP="007C52D2">
      <w:pPr>
        <w:pStyle w:val="ListParagraph"/>
        <w:rPr>
          <w:rFonts w:ascii="Arial" w:hAnsi="Arial" w:cs="Arial"/>
          <w:color w:val="FF0000"/>
          <w:sz w:val="24"/>
          <w:szCs w:val="24"/>
        </w:rPr>
      </w:pPr>
    </w:p>
    <w:p w14:paraId="683C6D9F" w14:textId="77777777" w:rsidR="00A7440B" w:rsidRDefault="00A7440B" w:rsidP="004B4032"/>
    <w:p w14:paraId="714657C2" w14:textId="77777777" w:rsidR="006C171B" w:rsidRPr="007C52D2" w:rsidRDefault="006C171B" w:rsidP="00431E46">
      <w:pPr>
        <w:pStyle w:val="MBHeader02"/>
        <w:rPr>
          <w:color w:val="215868" w:themeColor="accent5" w:themeShade="80"/>
        </w:rPr>
      </w:pPr>
      <w:r w:rsidRPr="007C52D2">
        <w:rPr>
          <w:color w:val="215868" w:themeColor="accent5" w:themeShade="80"/>
        </w:rPr>
        <w:t>The Data Protection Officer</w:t>
      </w:r>
    </w:p>
    <w:p w14:paraId="26B93308" w14:textId="77777777" w:rsidR="002335ED" w:rsidRPr="002335ED" w:rsidRDefault="002335ED" w:rsidP="002335ED">
      <w:pPr>
        <w:spacing w:after="0" w:line="240" w:lineRule="auto"/>
        <w:rPr>
          <w:rFonts w:ascii="Arial" w:hAnsi="Arial" w:cs="Arial"/>
          <w:sz w:val="24"/>
          <w:szCs w:val="24"/>
          <w:lang w:eastAsia="en-GB"/>
        </w:rPr>
      </w:pPr>
      <w:r w:rsidRPr="002335ED">
        <w:rPr>
          <w:rFonts w:ascii="Arial" w:hAnsi="Arial" w:cs="Arial"/>
          <w:sz w:val="24"/>
          <w:szCs w:val="24"/>
          <w:lang w:eastAsia="en-GB"/>
        </w:rPr>
        <w:t>Caroline Million</w:t>
      </w:r>
      <w:r w:rsidRPr="002335ED">
        <w:rPr>
          <w:rFonts w:ascii="Arial" w:hAnsi="Arial" w:cs="Arial"/>
          <w:sz w:val="24"/>
          <w:szCs w:val="24"/>
          <w:lang w:eastAsia="en-GB"/>
        </w:rPr>
        <w:br/>
        <w:t>Independent DPO and IG Specialist</w:t>
      </w:r>
      <w:r w:rsidRPr="002335ED">
        <w:rPr>
          <w:rFonts w:ascii="Arial" w:hAnsi="Arial" w:cs="Arial"/>
          <w:sz w:val="24"/>
          <w:szCs w:val="24"/>
          <w:lang w:eastAsia="en-GB"/>
        </w:rPr>
        <w:br/>
        <w:t>email: </w:t>
      </w:r>
      <w:hyperlink r:id="rId7" w:tooltip="mailto:caroline.million@nhs.net" w:history="1">
        <w:r w:rsidRPr="002335ED">
          <w:rPr>
            <w:rStyle w:val="Hyperlink"/>
            <w:rFonts w:ascii="Arial" w:hAnsi="Arial" w:cs="Arial"/>
            <w:sz w:val="24"/>
            <w:szCs w:val="24"/>
            <w:lang w:eastAsia="en-GB"/>
          </w:rPr>
          <w:t>caroline.million@nhs.net</w:t>
        </w:r>
      </w:hyperlink>
    </w:p>
    <w:p w14:paraId="7BC919DE" w14:textId="77777777" w:rsidR="00A7440B" w:rsidRDefault="00A7440B" w:rsidP="006C171B">
      <w:pPr>
        <w:rPr>
          <w:b/>
        </w:rPr>
      </w:pPr>
    </w:p>
    <w:p w14:paraId="6CF25979" w14:textId="77777777" w:rsidR="00A7440B" w:rsidRDefault="00A7440B" w:rsidP="006C171B">
      <w:pPr>
        <w:rPr>
          <w:b/>
        </w:rPr>
      </w:pPr>
    </w:p>
    <w:p w14:paraId="285F72AA" w14:textId="77777777" w:rsidR="00A7440B" w:rsidRDefault="00A7440B" w:rsidP="006C171B">
      <w:pPr>
        <w:rPr>
          <w:b/>
        </w:rPr>
      </w:pPr>
    </w:p>
    <w:p w14:paraId="70BEB966" w14:textId="33494F69" w:rsidR="00A7440B" w:rsidRDefault="00A7440B" w:rsidP="006C171B">
      <w:pPr>
        <w:rPr>
          <w:b/>
        </w:rPr>
      </w:pPr>
    </w:p>
    <w:p w14:paraId="59F88F7F" w14:textId="77777777" w:rsidR="004B4032" w:rsidRDefault="004B4032" w:rsidP="006C171B">
      <w:pPr>
        <w:rPr>
          <w:b/>
        </w:rPr>
      </w:pPr>
    </w:p>
    <w:p w14:paraId="00513548" w14:textId="77777777" w:rsidR="00C708CF" w:rsidRDefault="00C708CF" w:rsidP="006C171B">
      <w:pPr>
        <w:rPr>
          <w:b/>
        </w:rPr>
      </w:pPr>
    </w:p>
    <w:p w14:paraId="6A8E1F92" w14:textId="77777777" w:rsidR="003A0677" w:rsidRDefault="003A0677" w:rsidP="006C171B">
      <w:pPr>
        <w:rPr>
          <w:b/>
        </w:rPr>
      </w:pPr>
    </w:p>
    <w:p w14:paraId="554EFFB3" w14:textId="77777777" w:rsidR="003A0677" w:rsidRDefault="003A0677" w:rsidP="006C171B">
      <w:pPr>
        <w:rPr>
          <w:b/>
        </w:rPr>
      </w:pPr>
    </w:p>
    <w:p w14:paraId="37456C35" w14:textId="77777777" w:rsidR="001D6524" w:rsidRDefault="001D6524" w:rsidP="006C171B">
      <w:pPr>
        <w:rPr>
          <w:b/>
        </w:rPr>
      </w:pPr>
    </w:p>
    <w:p w14:paraId="7D55096A" w14:textId="77777777" w:rsidR="001D6524" w:rsidRDefault="001D6524" w:rsidP="006C171B">
      <w:pPr>
        <w:rPr>
          <w:b/>
        </w:rPr>
      </w:pPr>
    </w:p>
    <w:p w14:paraId="4675ABFA" w14:textId="77777777" w:rsidR="00431E46" w:rsidRPr="003F0CCC" w:rsidRDefault="00431E46" w:rsidP="00431E46">
      <w:pPr>
        <w:pStyle w:val="MBHeader02"/>
      </w:pPr>
      <w:r w:rsidRPr="007C52D2">
        <w:rPr>
          <w:color w:val="215868" w:themeColor="accent5" w:themeShade="80"/>
        </w:rPr>
        <w:lastRenderedPageBreak/>
        <w:t>When, why and with whom do we share your personal information?</w:t>
      </w:r>
    </w:p>
    <w:p w14:paraId="2B535EBB" w14:textId="77777777" w:rsidR="00431E46" w:rsidRPr="0083111E" w:rsidRDefault="00431E46" w:rsidP="0083111E">
      <w:pPr>
        <w:pStyle w:val="MB-Body"/>
        <w:jc w:val="both"/>
        <w:rPr>
          <w:sz w:val="24"/>
          <w:szCs w:val="24"/>
        </w:rPr>
      </w:pPr>
      <w:r w:rsidRPr="0083111E">
        <w:rPr>
          <w:sz w:val="24"/>
          <w:szCs w:val="24"/>
        </w:rPr>
        <w:t>We sometimes share your personal information:</w:t>
      </w:r>
    </w:p>
    <w:p w14:paraId="3865E3AE" w14:textId="77777777" w:rsidR="00431E46" w:rsidRPr="0083111E" w:rsidRDefault="00431E46" w:rsidP="0083111E">
      <w:pPr>
        <w:pStyle w:val="MBBullet"/>
        <w:ind w:left="426" w:hanging="426"/>
        <w:jc w:val="both"/>
        <w:rPr>
          <w:sz w:val="24"/>
          <w:szCs w:val="24"/>
        </w:rPr>
      </w:pPr>
      <w:r w:rsidRPr="0083111E">
        <w:rPr>
          <w:sz w:val="24"/>
          <w:szCs w:val="24"/>
        </w:rPr>
        <w:t>with other healthcare providers</w:t>
      </w:r>
    </w:p>
    <w:p w14:paraId="37DC6972" w14:textId="77777777" w:rsidR="00431E46" w:rsidRPr="0083111E" w:rsidRDefault="00431E46" w:rsidP="0083111E">
      <w:pPr>
        <w:pStyle w:val="MBBullet"/>
        <w:ind w:left="426" w:hanging="426"/>
        <w:jc w:val="both"/>
        <w:rPr>
          <w:sz w:val="24"/>
          <w:szCs w:val="24"/>
        </w:rPr>
      </w:pPr>
      <w:r w:rsidRPr="0083111E">
        <w:rPr>
          <w:sz w:val="24"/>
          <w:szCs w:val="24"/>
        </w:rPr>
        <w:t>when it is required or authorised by law</w:t>
      </w:r>
    </w:p>
    <w:p w14:paraId="1DC60F16" w14:textId="77777777" w:rsidR="00431E46" w:rsidRPr="0083111E" w:rsidRDefault="00431E46" w:rsidP="0083111E">
      <w:pPr>
        <w:pStyle w:val="MBBullet"/>
        <w:ind w:left="426" w:hanging="426"/>
        <w:rPr>
          <w:sz w:val="24"/>
          <w:szCs w:val="24"/>
        </w:rPr>
      </w:pPr>
      <w:r w:rsidRPr="0083111E">
        <w:rPr>
          <w:sz w:val="24"/>
          <w:szCs w:val="24"/>
        </w:rPr>
        <w:t>when it is necessary to lessen or prevent a serious threat to a patient’s life, health or safety or public health or safety, or it is impractical to obtain the patient’s consent</w:t>
      </w:r>
    </w:p>
    <w:p w14:paraId="523D7C35" w14:textId="77777777" w:rsidR="00431E46" w:rsidRPr="0083111E" w:rsidRDefault="00431E46" w:rsidP="0083111E">
      <w:pPr>
        <w:pStyle w:val="MBBullet"/>
        <w:ind w:left="426" w:hanging="426"/>
        <w:rPr>
          <w:sz w:val="24"/>
          <w:szCs w:val="24"/>
        </w:rPr>
      </w:pPr>
      <w:r w:rsidRPr="0083111E">
        <w:rPr>
          <w:sz w:val="24"/>
          <w:szCs w:val="24"/>
        </w:rPr>
        <w:t>to establish, exercise or defend an equitable claim</w:t>
      </w:r>
    </w:p>
    <w:p w14:paraId="1BD2E675" w14:textId="77777777" w:rsidR="00431E46" w:rsidRPr="0083111E" w:rsidRDefault="00431E46" w:rsidP="0083111E">
      <w:pPr>
        <w:pStyle w:val="MBBullet"/>
        <w:ind w:left="426" w:hanging="426"/>
        <w:rPr>
          <w:sz w:val="24"/>
          <w:szCs w:val="24"/>
        </w:rPr>
      </w:pPr>
      <w:r w:rsidRPr="0083111E">
        <w:rPr>
          <w:sz w:val="24"/>
          <w:szCs w:val="24"/>
        </w:rPr>
        <w:t xml:space="preserve">for the purpose of confidential dispute resolution process </w:t>
      </w:r>
    </w:p>
    <w:p w14:paraId="04DFCAE2" w14:textId="77777777" w:rsidR="00431E46" w:rsidRPr="0083111E" w:rsidRDefault="00431E46" w:rsidP="0083111E">
      <w:pPr>
        <w:pStyle w:val="MBBullet"/>
        <w:ind w:left="426" w:hanging="426"/>
        <w:rPr>
          <w:sz w:val="24"/>
          <w:szCs w:val="24"/>
        </w:rPr>
      </w:pPr>
      <w:r w:rsidRPr="0083111E">
        <w:rPr>
          <w:sz w:val="24"/>
          <w:szCs w:val="24"/>
        </w:rPr>
        <w:t>during the course of providing medical services</w:t>
      </w:r>
      <w:r w:rsidRPr="0083111E">
        <w:rPr>
          <w:sz w:val="24"/>
          <w:szCs w:val="24"/>
        </w:rPr>
        <w:br/>
      </w:r>
    </w:p>
    <w:p w14:paraId="1876F24E" w14:textId="77777777" w:rsidR="00431E46" w:rsidRPr="0083111E" w:rsidRDefault="00431E46" w:rsidP="0083111E">
      <w:pPr>
        <w:pStyle w:val="MB-Body"/>
        <w:jc w:val="both"/>
        <w:rPr>
          <w:sz w:val="24"/>
          <w:szCs w:val="24"/>
        </w:rPr>
      </w:pPr>
      <w:r w:rsidRPr="0083111E">
        <w:rPr>
          <w:sz w:val="24"/>
          <w:szCs w:val="24"/>
        </w:rPr>
        <w:t>Only people who need to access your information will be able to do so. Other than in the course of providing medical services or as otherwise described in this policy, our practice will not share personal information with any third party without your consent.</w:t>
      </w:r>
    </w:p>
    <w:p w14:paraId="263A68A3" w14:textId="77777777" w:rsidR="007C52D2" w:rsidRPr="0083111E" w:rsidRDefault="007C52D2" w:rsidP="0083111E">
      <w:pPr>
        <w:pStyle w:val="MB-Body"/>
        <w:jc w:val="both"/>
        <w:rPr>
          <w:sz w:val="24"/>
          <w:szCs w:val="24"/>
        </w:rPr>
      </w:pPr>
    </w:p>
    <w:p w14:paraId="29CD07F0" w14:textId="77777777" w:rsidR="00431E46" w:rsidRPr="0083111E" w:rsidRDefault="00431E46" w:rsidP="0083111E">
      <w:pPr>
        <w:pStyle w:val="MB-Body"/>
        <w:jc w:val="both"/>
        <w:rPr>
          <w:sz w:val="24"/>
          <w:szCs w:val="24"/>
        </w:rPr>
      </w:pPr>
      <w:r w:rsidRPr="0083111E">
        <w:rPr>
          <w:sz w:val="24"/>
          <w:szCs w:val="24"/>
        </w:rPr>
        <w:t xml:space="preserve">Our practice will not use your personal information for marketing any of our goods or services directly to you without your express consent. </w:t>
      </w:r>
    </w:p>
    <w:p w14:paraId="39B64A0B" w14:textId="77777777" w:rsidR="007C52D2" w:rsidRPr="0083111E" w:rsidRDefault="007C52D2" w:rsidP="0083111E">
      <w:pPr>
        <w:pStyle w:val="MB-Body"/>
        <w:jc w:val="both"/>
        <w:rPr>
          <w:sz w:val="24"/>
          <w:szCs w:val="24"/>
        </w:rPr>
      </w:pPr>
    </w:p>
    <w:p w14:paraId="21436941" w14:textId="77777777" w:rsidR="00A80251" w:rsidRPr="0083111E" w:rsidRDefault="006C171B" w:rsidP="0083111E">
      <w:pPr>
        <w:pStyle w:val="MB-Body"/>
        <w:jc w:val="both"/>
        <w:rPr>
          <w:sz w:val="24"/>
          <w:szCs w:val="24"/>
        </w:rPr>
      </w:pPr>
      <w:r w:rsidRPr="0083111E">
        <w:rPr>
          <w:sz w:val="24"/>
          <w:szCs w:val="24"/>
        </w:rPr>
        <w:t>P</w:t>
      </w:r>
      <w:r w:rsidR="00E3126B" w:rsidRPr="0083111E">
        <w:rPr>
          <w:sz w:val="24"/>
          <w:szCs w:val="24"/>
        </w:rPr>
        <w:t xml:space="preserve">rocessing </w:t>
      </w:r>
      <w:r w:rsidRPr="0083111E">
        <w:rPr>
          <w:sz w:val="24"/>
          <w:szCs w:val="24"/>
        </w:rPr>
        <w:t xml:space="preserve">of data </w:t>
      </w:r>
      <w:r w:rsidR="00A80251" w:rsidRPr="0083111E">
        <w:rPr>
          <w:sz w:val="24"/>
          <w:szCs w:val="24"/>
        </w:rPr>
        <w:t xml:space="preserve">is for direct patient care.  </w:t>
      </w:r>
    </w:p>
    <w:p w14:paraId="3229B39D" w14:textId="77777777" w:rsidR="007C52D2" w:rsidRPr="0083111E" w:rsidRDefault="007C52D2" w:rsidP="0083111E">
      <w:pPr>
        <w:pStyle w:val="MB-Body"/>
        <w:jc w:val="both"/>
        <w:rPr>
          <w:sz w:val="24"/>
          <w:szCs w:val="24"/>
        </w:rPr>
      </w:pPr>
    </w:p>
    <w:p w14:paraId="04DC4F14" w14:textId="77777777" w:rsidR="00A80251" w:rsidRPr="0083111E" w:rsidRDefault="00052E82" w:rsidP="0083111E">
      <w:pPr>
        <w:pStyle w:val="MB-Body"/>
        <w:numPr>
          <w:ilvl w:val="0"/>
          <w:numId w:val="9"/>
        </w:numPr>
        <w:jc w:val="both"/>
        <w:rPr>
          <w:sz w:val="24"/>
          <w:szCs w:val="24"/>
        </w:rPr>
      </w:pPr>
      <w:r w:rsidRPr="0083111E">
        <w:rPr>
          <w:sz w:val="24"/>
          <w:szCs w:val="24"/>
        </w:rPr>
        <w:t>U</w:t>
      </w:r>
      <w:r w:rsidR="00A80251" w:rsidRPr="0083111E">
        <w:rPr>
          <w:sz w:val="24"/>
          <w:szCs w:val="24"/>
        </w:rPr>
        <w:t>se of the data</w:t>
      </w:r>
      <w:r w:rsidRPr="0083111E">
        <w:rPr>
          <w:sz w:val="24"/>
          <w:szCs w:val="24"/>
        </w:rPr>
        <w:t xml:space="preserve"> is</w:t>
      </w:r>
    </w:p>
    <w:p w14:paraId="12D258DB" w14:textId="77777777" w:rsidR="00A80251" w:rsidRPr="0083111E" w:rsidRDefault="00A80251" w:rsidP="0083111E">
      <w:pPr>
        <w:pStyle w:val="MB-Body"/>
        <w:numPr>
          <w:ilvl w:val="1"/>
          <w:numId w:val="9"/>
        </w:numPr>
        <w:jc w:val="both"/>
        <w:rPr>
          <w:sz w:val="24"/>
          <w:szCs w:val="24"/>
        </w:rPr>
      </w:pPr>
      <w:r w:rsidRPr="0083111E">
        <w:rPr>
          <w:b/>
          <w:sz w:val="24"/>
          <w:szCs w:val="24"/>
        </w:rPr>
        <w:t>necessary</w:t>
      </w:r>
      <w:r w:rsidRPr="0083111E">
        <w:rPr>
          <w:sz w:val="24"/>
          <w:szCs w:val="24"/>
        </w:rPr>
        <w:t xml:space="preserve"> in the exercise of official authority vested in the controller (Article 6(1)(e)); and,</w:t>
      </w:r>
    </w:p>
    <w:p w14:paraId="2AA791F1" w14:textId="77777777" w:rsidR="00A80251" w:rsidRPr="0083111E" w:rsidRDefault="00A80251" w:rsidP="0083111E">
      <w:pPr>
        <w:pStyle w:val="MB-Body"/>
        <w:numPr>
          <w:ilvl w:val="1"/>
          <w:numId w:val="9"/>
        </w:numPr>
        <w:jc w:val="both"/>
        <w:rPr>
          <w:sz w:val="24"/>
          <w:szCs w:val="24"/>
        </w:rPr>
      </w:pPr>
      <w:r w:rsidRPr="0083111E">
        <w:rPr>
          <w:b/>
          <w:sz w:val="24"/>
          <w:szCs w:val="24"/>
        </w:rPr>
        <w:t>necessary</w:t>
      </w:r>
      <w:r w:rsidRPr="0083111E">
        <w:rPr>
          <w:sz w:val="24"/>
          <w:szCs w:val="24"/>
        </w:rPr>
        <w:t xml:space="preserve"> for compliance with a legal obligation (Article 6(1)(c)); and,</w:t>
      </w:r>
    </w:p>
    <w:p w14:paraId="79968FDB" w14:textId="77777777" w:rsidR="00A80251" w:rsidRPr="0083111E" w:rsidRDefault="00A80251" w:rsidP="0083111E">
      <w:pPr>
        <w:pStyle w:val="MB-Body"/>
        <w:numPr>
          <w:ilvl w:val="1"/>
          <w:numId w:val="9"/>
        </w:numPr>
        <w:jc w:val="both"/>
        <w:rPr>
          <w:sz w:val="24"/>
          <w:szCs w:val="24"/>
        </w:rPr>
      </w:pPr>
      <w:r w:rsidRPr="0083111E">
        <w:rPr>
          <w:b/>
          <w:sz w:val="24"/>
          <w:szCs w:val="24"/>
        </w:rPr>
        <w:t>necessary</w:t>
      </w:r>
      <w:r w:rsidRPr="0083111E">
        <w:rPr>
          <w:sz w:val="24"/>
          <w:szCs w:val="24"/>
        </w:rPr>
        <w:t xml:space="preserve"> for the purposes of preventative or occupational medicine for the assessment of the working capacity of the employee, medical diagnosis, the provision of health or social care or treatment or the management of health or social care systems and services (Article 9(2)(h)).</w:t>
      </w:r>
    </w:p>
    <w:p w14:paraId="2019C570" w14:textId="77777777" w:rsidR="006C171B" w:rsidRPr="0083111E" w:rsidRDefault="006C171B" w:rsidP="0083111E">
      <w:pPr>
        <w:pStyle w:val="MB-Body"/>
        <w:jc w:val="both"/>
        <w:rPr>
          <w:sz w:val="24"/>
          <w:szCs w:val="24"/>
        </w:rPr>
      </w:pPr>
    </w:p>
    <w:p w14:paraId="17B81D5A" w14:textId="77777777" w:rsidR="006C171B" w:rsidRPr="0083111E" w:rsidRDefault="006C171B" w:rsidP="0083111E">
      <w:pPr>
        <w:pStyle w:val="MB-Body"/>
        <w:numPr>
          <w:ilvl w:val="0"/>
          <w:numId w:val="9"/>
        </w:numPr>
        <w:jc w:val="both"/>
        <w:rPr>
          <w:sz w:val="24"/>
          <w:szCs w:val="24"/>
        </w:rPr>
      </w:pPr>
      <w:r w:rsidRPr="0083111E">
        <w:rPr>
          <w:sz w:val="24"/>
          <w:szCs w:val="24"/>
        </w:rPr>
        <w:t xml:space="preserve">In order to comply with </w:t>
      </w:r>
      <w:r w:rsidR="00A80251" w:rsidRPr="0083111E">
        <w:rPr>
          <w:sz w:val="24"/>
          <w:szCs w:val="24"/>
        </w:rPr>
        <w:t>our</w:t>
      </w:r>
      <w:r w:rsidRPr="0083111E">
        <w:rPr>
          <w:sz w:val="24"/>
          <w:szCs w:val="24"/>
        </w:rPr>
        <w:t xml:space="preserve"> legal obligations this practice may send data to NHS Digital when directed by the Secretary of State for Health under the Health and Social Care Act 2012;</w:t>
      </w:r>
    </w:p>
    <w:p w14:paraId="0D4ABA00" w14:textId="77777777" w:rsidR="006C171B" w:rsidRPr="0083111E" w:rsidRDefault="006C171B" w:rsidP="0083111E">
      <w:pPr>
        <w:pStyle w:val="MB-Body"/>
        <w:jc w:val="both"/>
        <w:rPr>
          <w:sz w:val="24"/>
          <w:szCs w:val="24"/>
        </w:rPr>
      </w:pPr>
    </w:p>
    <w:p w14:paraId="06CE3D3D" w14:textId="77777777" w:rsidR="006C171B" w:rsidRPr="0083111E" w:rsidRDefault="006C171B" w:rsidP="0083111E">
      <w:pPr>
        <w:pStyle w:val="MB-Body"/>
        <w:numPr>
          <w:ilvl w:val="0"/>
          <w:numId w:val="9"/>
        </w:numPr>
        <w:jc w:val="both"/>
        <w:rPr>
          <w:sz w:val="24"/>
          <w:szCs w:val="24"/>
        </w:rPr>
      </w:pPr>
      <w:r w:rsidRPr="0083111E">
        <w:rPr>
          <w:sz w:val="24"/>
          <w:szCs w:val="24"/>
        </w:rPr>
        <w:t>This practice contributes to national clinical audits and will send the data which is required by NHS Digital when the law allows. This may include demographic data, such as date of birth, and information about your health which is recorded in coded form</w:t>
      </w:r>
      <w:r w:rsidR="00A80251" w:rsidRPr="0083111E">
        <w:rPr>
          <w:sz w:val="24"/>
          <w:szCs w:val="24"/>
        </w:rPr>
        <w:t>.</w:t>
      </w:r>
    </w:p>
    <w:p w14:paraId="29E2FF9A" w14:textId="77777777" w:rsidR="003A0677" w:rsidRDefault="003A0677" w:rsidP="00431E46">
      <w:pPr>
        <w:pStyle w:val="MBHeader02"/>
        <w:rPr>
          <w:rFonts w:eastAsia="Arial" w:cs="Arial"/>
          <w:color w:val="231F20"/>
          <w:sz w:val="19"/>
          <w:szCs w:val="19"/>
          <w:lang w:val="en-US"/>
        </w:rPr>
      </w:pPr>
    </w:p>
    <w:p w14:paraId="047470A5" w14:textId="77777777" w:rsidR="003A0677" w:rsidRDefault="003A0677" w:rsidP="00431E46">
      <w:pPr>
        <w:pStyle w:val="MBHeader02"/>
        <w:rPr>
          <w:rFonts w:eastAsia="Arial" w:cs="Arial"/>
          <w:color w:val="231F20"/>
          <w:sz w:val="19"/>
          <w:szCs w:val="19"/>
          <w:lang w:val="en-US"/>
        </w:rPr>
      </w:pPr>
    </w:p>
    <w:p w14:paraId="0212182D" w14:textId="77777777" w:rsidR="003A0677" w:rsidRDefault="003A0677" w:rsidP="00431E46">
      <w:pPr>
        <w:pStyle w:val="MBHeader02"/>
        <w:rPr>
          <w:rFonts w:eastAsia="Arial" w:cs="Arial"/>
          <w:color w:val="231F20"/>
          <w:sz w:val="19"/>
          <w:szCs w:val="19"/>
          <w:lang w:val="en-US"/>
        </w:rPr>
      </w:pPr>
    </w:p>
    <w:p w14:paraId="0B362C99" w14:textId="77777777" w:rsidR="003A0677" w:rsidRDefault="003A0677" w:rsidP="00431E46">
      <w:pPr>
        <w:pStyle w:val="MBHeader02"/>
        <w:rPr>
          <w:rFonts w:eastAsia="Arial" w:cs="Arial"/>
          <w:color w:val="231F20"/>
          <w:sz w:val="19"/>
          <w:szCs w:val="19"/>
          <w:lang w:val="en-US"/>
        </w:rPr>
      </w:pPr>
    </w:p>
    <w:p w14:paraId="2F04A1E8" w14:textId="77777777" w:rsidR="003A0677" w:rsidRDefault="003A0677" w:rsidP="00431E46">
      <w:pPr>
        <w:pStyle w:val="MBHeader02"/>
        <w:rPr>
          <w:rFonts w:eastAsia="Arial" w:cs="Arial"/>
          <w:color w:val="231F20"/>
          <w:sz w:val="19"/>
          <w:szCs w:val="19"/>
          <w:lang w:val="en-US"/>
        </w:rPr>
      </w:pPr>
    </w:p>
    <w:p w14:paraId="2F3F70AE" w14:textId="77777777" w:rsidR="00431E46" w:rsidRPr="007C52D2" w:rsidRDefault="00431E46" w:rsidP="00431E46">
      <w:pPr>
        <w:pStyle w:val="MBHeader02"/>
        <w:rPr>
          <w:color w:val="215868" w:themeColor="accent5" w:themeShade="80"/>
        </w:rPr>
      </w:pPr>
      <w:r w:rsidRPr="007C52D2">
        <w:rPr>
          <w:color w:val="215868" w:themeColor="accent5" w:themeShade="80"/>
        </w:rPr>
        <w:t xml:space="preserve">How can you </w:t>
      </w:r>
      <w:r w:rsidR="00A7440B" w:rsidRPr="007C52D2">
        <w:rPr>
          <w:color w:val="215868" w:themeColor="accent5" w:themeShade="80"/>
        </w:rPr>
        <w:t xml:space="preserve">access </w:t>
      </w:r>
      <w:r w:rsidRPr="007C52D2">
        <w:rPr>
          <w:color w:val="215868" w:themeColor="accent5" w:themeShade="80"/>
        </w:rPr>
        <w:t>and correct your personal information at our practice?</w:t>
      </w:r>
    </w:p>
    <w:p w14:paraId="2FD292B6" w14:textId="77777777" w:rsidR="00431E46" w:rsidRPr="0083111E" w:rsidRDefault="00431E46" w:rsidP="0083111E">
      <w:pPr>
        <w:pStyle w:val="MB-Body"/>
        <w:jc w:val="both"/>
        <w:rPr>
          <w:sz w:val="24"/>
          <w:szCs w:val="24"/>
        </w:rPr>
      </w:pPr>
      <w:r w:rsidRPr="0083111E">
        <w:rPr>
          <w:sz w:val="24"/>
          <w:szCs w:val="24"/>
        </w:rPr>
        <w:t>You have the right to request access to, and correction of, your personal information.</w:t>
      </w:r>
    </w:p>
    <w:p w14:paraId="3C531F3E" w14:textId="77777777" w:rsidR="00431E46" w:rsidRPr="0083111E" w:rsidRDefault="00431E46" w:rsidP="0083111E">
      <w:pPr>
        <w:pStyle w:val="MB-Body"/>
        <w:jc w:val="both"/>
        <w:rPr>
          <w:sz w:val="24"/>
          <w:szCs w:val="24"/>
        </w:rPr>
      </w:pPr>
      <w:r w:rsidRPr="0083111E">
        <w:rPr>
          <w:sz w:val="24"/>
          <w:szCs w:val="24"/>
        </w:rPr>
        <w:t>Our practice acknowledges patients may request access to their medical records. We require you to put this request in writing and our practice will respond within a reasonable time.</w:t>
      </w:r>
      <w:r w:rsidR="007C52D2" w:rsidRPr="0083111E">
        <w:rPr>
          <w:sz w:val="24"/>
          <w:szCs w:val="24"/>
        </w:rPr>
        <w:t xml:space="preserve">  Please write to;</w:t>
      </w:r>
    </w:p>
    <w:p w14:paraId="2EE4FEBA" w14:textId="32A3027C" w:rsidR="004B4032" w:rsidRPr="003A0677" w:rsidRDefault="002335ED" w:rsidP="0083111E">
      <w:pPr>
        <w:pStyle w:val="ListParagraph"/>
        <w:jc w:val="both"/>
        <w:rPr>
          <w:rFonts w:ascii="Arial" w:hAnsi="Arial" w:cs="Arial"/>
          <w:sz w:val="24"/>
          <w:szCs w:val="24"/>
        </w:rPr>
      </w:pPr>
      <w:r>
        <w:rPr>
          <w:rFonts w:ascii="Arial" w:hAnsi="Arial" w:cs="Arial"/>
          <w:sz w:val="24"/>
          <w:szCs w:val="24"/>
        </w:rPr>
        <w:t>Claire Loveday</w:t>
      </w:r>
    </w:p>
    <w:p w14:paraId="5362D4F3" w14:textId="220CF54C" w:rsidR="007C52D2" w:rsidRPr="003A0677" w:rsidRDefault="004B4032" w:rsidP="0083111E">
      <w:pPr>
        <w:pStyle w:val="ListParagraph"/>
        <w:jc w:val="both"/>
        <w:rPr>
          <w:rFonts w:ascii="Arial" w:hAnsi="Arial" w:cs="Arial"/>
          <w:sz w:val="24"/>
          <w:szCs w:val="24"/>
        </w:rPr>
      </w:pPr>
      <w:r w:rsidRPr="003A0677">
        <w:rPr>
          <w:rFonts w:ascii="Arial" w:hAnsi="Arial" w:cs="Arial"/>
          <w:sz w:val="24"/>
          <w:szCs w:val="24"/>
        </w:rPr>
        <w:t>Practice Manager</w:t>
      </w:r>
    </w:p>
    <w:p w14:paraId="11905934" w14:textId="1FCEC414" w:rsidR="007C52D2" w:rsidRDefault="004B4032" w:rsidP="0083111E">
      <w:pPr>
        <w:pStyle w:val="ListParagraph"/>
        <w:jc w:val="both"/>
        <w:rPr>
          <w:rFonts w:ascii="Arial" w:hAnsi="Arial" w:cs="Arial"/>
          <w:sz w:val="24"/>
          <w:szCs w:val="24"/>
        </w:rPr>
      </w:pPr>
      <w:r>
        <w:rPr>
          <w:rFonts w:ascii="Arial" w:hAnsi="Arial" w:cs="Arial"/>
          <w:sz w:val="24"/>
          <w:szCs w:val="24"/>
        </w:rPr>
        <w:t>Saint Vincent Medical Centre</w:t>
      </w:r>
    </w:p>
    <w:p w14:paraId="662B2246" w14:textId="22827F9C" w:rsidR="004B4032" w:rsidRDefault="004B4032" w:rsidP="0083111E">
      <w:pPr>
        <w:pStyle w:val="ListParagraph"/>
        <w:jc w:val="both"/>
        <w:rPr>
          <w:rFonts w:ascii="Arial" w:hAnsi="Arial" w:cs="Arial"/>
          <w:sz w:val="24"/>
          <w:szCs w:val="24"/>
        </w:rPr>
      </w:pPr>
      <w:r>
        <w:rPr>
          <w:rFonts w:ascii="Arial" w:hAnsi="Arial" w:cs="Arial"/>
          <w:sz w:val="24"/>
          <w:szCs w:val="24"/>
        </w:rPr>
        <w:t>77 Thorne Road</w:t>
      </w:r>
    </w:p>
    <w:p w14:paraId="5A44F547" w14:textId="0438F4A7" w:rsidR="004B4032" w:rsidRDefault="004B4032" w:rsidP="0083111E">
      <w:pPr>
        <w:pStyle w:val="ListParagraph"/>
        <w:jc w:val="both"/>
        <w:rPr>
          <w:rFonts w:ascii="Arial" w:hAnsi="Arial" w:cs="Arial"/>
          <w:sz w:val="24"/>
          <w:szCs w:val="24"/>
        </w:rPr>
      </w:pPr>
      <w:r>
        <w:rPr>
          <w:rFonts w:ascii="Arial" w:hAnsi="Arial" w:cs="Arial"/>
          <w:sz w:val="24"/>
          <w:szCs w:val="24"/>
        </w:rPr>
        <w:t>Doncaster</w:t>
      </w:r>
    </w:p>
    <w:p w14:paraId="03663CD9" w14:textId="180E5767" w:rsidR="004B4032" w:rsidRDefault="004B4032" w:rsidP="0083111E">
      <w:pPr>
        <w:pStyle w:val="ListParagraph"/>
        <w:jc w:val="both"/>
        <w:rPr>
          <w:rFonts w:ascii="Arial" w:hAnsi="Arial" w:cs="Arial"/>
          <w:sz w:val="24"/>
          <w:szCs w:val="24"/>
        </w:rPr>
      </w:pPr>
      <w:r>
        <w:rPr>
          <w:rFonts w:ascii="Arial" w:hAnsi="Arial" w:cs="Arial"/>
          <w:sz w:val="24"/>
          <w:szCs w:val="24"/>
        </w:rPr>
        <w:t>DN1 2ET</w:t>
      </w:r>
    </w:p>
    <w:p w14:paraId="33ACC826" w14:textId="77777777" w:rsidR="003A0677" w:rsidRDefault="003A0677" w:rsidP="0083111E">
      <w:pPr>
        <w:pStyle w:val="ListParagraph"/>
        <w:jc w:val="both"/>
        <w:rPr>
          <w:rFonts w:ascii="Arial" w:hAnsi="Arial" w:cs="Arial"/>
          <w:sz w:val="24"/>
          <w:szCs w:val="24"/>
        </w:rPr>
      </w:pPr>
    </w:p>
    <w:p w14:paraId="06873692" w14:textId="38BD7A21" w:rsidR="003A0677" w:rsidRDefault="003A0677" w:rsidP="0083111E">
      <w:pPr>
        <w:pStyle w:val="ListParagraph"/>
        <w:jc w:val="both"/>
        <w:rPr>
          <w:rFonts w:ascii="Arial" w:hAnsi="Arial" w:cs="Arial"/>
          <w:sz w:val="24"/>
          <w:szCs w:val="24"/>
        </w:rPr>
      </w:pPr>
      <w:r>
        <w:rPr>
          <w:rFonts w:ascii="Arial" w:hAnsi="Arial" w:cs="Arial"/>
          <w:sz w:val="24"/>
          <w:szCs w:val="24"/>
        </w:rPr>
        <w:t xml:space="preserve">We would expect to be able to action access requests within </w:t>
      </w:r>
      <w:r w:rsidR="002335ED">
        <w:rPr>
          <w:rFonts w:ascii="Arial" w:hAnsi="Arial" w:cs="Arial"/>
          <w:sz w:val="24"/>
          <w:szCs w:val="24"/>
        </w:rPr>
        <w:t>4</w:t>
      </w:r>
      <w:r>
        <w:rPr>
          <w:rFonts w:ascii="Arial" w:hAnsi="Arial" w:cs="Arial"/>
          <w:sz w:val="24"/>
          <w:szCs w:val="24"/>
        </w:rPr>
        <w:t xml:space="preserve"> weeks of a request being received.</w:t>
      </w:r>
    </w:p>
    <w:p w14:paraId="0C452D93" w14:textId="77777777" w:rsidR="003A0677" w:rsidRPr="0083111E" w:rsidRDefault="003A0677" w:rsidP="0083111E">
      <w:pPr>
        <w:pStyle w:val="ListParagraph"/>
        <w:jc w:val="both"/>
        <w:rPr>
          <w:rFonts w:ascii="Arial" w:hAnsi="Arial" w:cs="Arial"/>
          <w:sz w:val="24"/>
          <w:szCs w:val="24"/>
        </w:rPr>
      </w:pPr>
    </w:p>
    <w:p w14:paraId="4073A180" w14:textId="77777777" w:rsidR="00431E46" w:rsidRPr="0083111E" w:rsidRDefault="00431E46" w:rsidP="0083111E">
      <w:pPr>
        <w:pStyle w:val="MB-Body"/>
        <w:jc w:val="both"/>
        <w:rPr>
          <w:color w:val="CF1D21"/>
          <w:sz w:val="24"/>
          <w:szCs w:val="24"/>
        </w:rPr>
      </w:pPr>
      <w:r w:rsidRPr="0083111E">
        <w:rPr>
          <w:sz w:val="24"/>
          <w:szCs w:val="24"/>
        </w:rPr>
        <w:t>Our practice will take reasonable steps to correct your personal information where the information is not accurate or up to date. From time to time, we will ask you to verify that your personal information held by our practice is correct and current. You may also request that we correct or update your information, and you should make such requests in writing to</w:t>
      </w:r>
    </w:p>
    <w:p w14:paraId="5BBB3590" w14:textId="78FA559B" w:rsidR="003A0677" w:rsidRPr="003A0677" w:rsidRDefault="002335ED" w:rsidP="003A0677">
      <w:pPr>
        <w:pStyle w:val="ListParagraph"/>
        <w:jc w:val="both"/>
        <w:rPr>
          <w:rFonts w:ascii="Arial" w:hAnsi="Arial" w:cs="Arial"/>
          <w:sz w:val="24"/>
          <w:szCs w:val="24"/>
        </w:rPr>
      </w:pPr>
      <w:r>
        <w:rPr>
          <w:rFonts w:ascii="Arial" w:hAnsi="Arial" w:cs="Arial"/>
          <w:sz w:val="24"/>
          <w:szCs w:val="24"/>
        </w:rPr>
        <w:t>Claire Loveday</w:t>
      </w:r>
    </w:p>
    <w:p w14:paraId="3802BE10" w14:textId="77777777" w:rsidR="003A0677" w:rsidRPr="003A0677" w:rsidRDefault="003A0677" w:rsidP="003A0677">
      <w:pPr>
        <w:pStyle w:val="ListParagraph"/>
        <w:jc w:val="both"/>
        <w:rPr>
          <w:rFonts w:ascii="Arial" w:hAnsi="Arial" w:cs="Arial"/>
          <w:sz w:val="24"/>
          <w:szCs w:val="24"/>
        </w:rPr>
      </w:pPr>
      <w:r w:rsidRPr="003A0677">
        <w:rPr>
          <w:rFonts w:ascii="Arial" w:hAnsi="Arial" w:cs="Arial"/>
          <w:sz w:val="24"/>
          <w:szCs w:val="24"/>
        </w:rPr>
        <w:t>Practice Manager</w:t>
      </w:r>
    </w:p>
    <w:p w14:paraId="5C42431A" w14:textId="77777777" w:rsidR="003A0677" w:rsidRDefault="003A0677" w:rsidP="003A0677">
      <w:pPr>
        <w:pStyle w:val="ListParagraph"/>
        <w:jc w:val="both"/>
        <w:rPr>
          <w:rFonts w:ascii="Arial" w:hAnsi="Arial" w:cs="Arial"/>
          <w:sz w:val="24"/>
          <w:szCs w:val="24"/>
        </w:rPr>
      </w:pPr>
      <w:r>
        <w:rPr>
          <w:rFonts w:ascii="Arial" w:hAnsi="Arial" w:cs="Arial"/>
          <w:sz w:val="24"/>
          <w:szCs w:val="24"/>
        </w:rPr>
        <w:t>Saint Vincent Medical Centre</w:t>
      </w:r>
    </w:p>
    <w:p w14:paraId="75152DBC" w14:textId="77777777" w:rsidR="003A0677" w:rsidRDefault="003A0677" w:rsidP="003A0677">
      <w:pPr>
        <w:pStyle w:val="ListParagraph"/>
        <w:jc w:val="both"/>
        <w:rPr>
          <w:rFonts w:ascii="Arial" w:hAnsi="Arial" w:cs="Arial"/>
          <w:sz w:val="24"/>
          <w:szCs w:val="24"/>
        </w:rPr>
      </w:pPr>
      <w:r>
        <w:rPr>
          <w:rFonts w:ascii="Arial" w:hAnsi="Arial" w:cs="Arial"/>
          <w:sz w:val="24"/>
          <w:szCs w:val="24"/>
        </w:rPr>
        <w:t>77 Thorne Road</w:t>
      </w:r>
    </w:p>
    <w:p w14:paraId="488877B6" w14:textId="77777777" w:rsidR="003A0677" w:rsidRDefault="003A0677" w:rsidP="003A0677">
      <w:pPr>
        <w:pStyle w:val="ListParagraph"/>
        <w:jc w:val="both"/>
        <w:rPr>
          <w:rFonts w:ascii="Arial" w:hAnsi="Arial" w:cs="Arial"/>
          <w:sz w:val="24"/>
          <w:szCs w:val="24"/>
        </w:rPr>
      </w:pPr>
      <w:r>
        <w:rPr>
          <w:rFonts w:ascii="Arial" w:hAnsi="Arial" w:cs="Arial"/>
          <w:sz w:val="24"/>
          <w:szCs w:val="24"/>
        </w:rPr>
        <w:t>Doncaster</w:t>
      </w:r>
    </w:p>
    <w:p w14:paraId="3665690B" w14:textId="77777777" w:rsidR="003A0677" w:rsidRDefault="003A0677" w:rsidP="003A0677">
      <w:pPr>
        <w:pStyle w:val="ListParagraph"/>
        <w:jc w:val="both"/>
        <w:rPr>
          <w:rFonts w:ascii="Arial" w:hAnsi="Arial" w:cs="Arial"/>
          <w:sz w:val="24"/>
          <w:szCs w:val="24"/>
        </w:rPr>
      </w:pPr>
      <w:r>
        <w:rPr>
          <w:rFonts w:ascii="Arial" w:hAnsi="Arial" w:cs="Arial"/>
          <w:sz w:val="24"/>
          <w:szCs w:val="24"/>
        </w:rPr>
        <w:t>DN1 2ET</w:t>
      </w:r>
    </w:p>
    <w:p w14:paraId="6B7BA25C" w14:textId="77777777" w:rsidR="003A0677" w:rsidRDefault="003A0677" w:rsidP="003A0677">
      <w:pPr>
        <w:pStyle w:val="ListParagraph"/>
        <w:jc w:val="both"/>
        <w:rPr>
          <w:rFonts w:ascii="Arial" w:hAnsi="Arial" w:cs="Arial"/>
          <w:sz w:val="24"/>
          <w:szCs w:val="24"/>
        </w:rPr>
      </w:pPr>
    </w:p>
    <w:p w14:paraId="01109BB0" w14:textId="0D08A6CF" w:rsidR="003A0677" w:rsidRDefault="003A0677" w:rsidP="003A0677">
      <w:pPr>
        <w:pStyle w:val="ListParagraph"/>
        <w:jc w:val="both"/>
        <w:rPr>
          <w:rFonts w:ascii="Arial" w:hAnsi="Arial" w:cs="Arial"/>
          <w:sz w:val="24"/>
          <w:szCs w:val="24"/>
        </w:rPr>
      </w:pPr>
      <w:r>
        <w:rPr>
          <w:rFonts w:ascii="Arial" w:hAnsi="Arial" w:cs="Arial"/>
          <w:sz w:val="24"/>
          <w:szCs w:val="24"/>
        </w:rPr>
        <w:t xml:space="preserve">We would expect to be able to action access requests within </w:t>
      </w:r>
      <w:r w:rsidR="002335ED">
        <w:rPr>
          <w:rFonts w:ascii="Arial" w:hAnsi="Arial" w:cs="Arial"/>
          <w:sz w:val="24"/>
          <w:szCs w:val="24"/>
        </w:rPr>
        <w:t>4</w:t>
      </w:r>
      <w:r>
        <w:rPr>
          <w:rFonts w:ascii="Arial" w:hAnsi="Arial" w:cs="Arial"/>
          <w:sz w:val="24"/>
          <w:szCs w:val="24"/>
        </w:rPr>
        <w:t xml:space="preserve"> weeks of a request being received.</w:t>
      </w:r>
    </w:p>
    <w:p w14:paraId="39EF77B8" w14:textId="77777777" w:rsidR="006C171B" w:rsidRPr="007C52D2" w:rsidRDefault="00E3126B" w:rsidP="00A7440B">
      <w:pPr>
        <w:pStyle w:val="MBHeader02"/>
        <w:rPr>
          <w:color w:val="215868" w:themeColor="accent5" w:themeShade="80"/>
        </w:rPr>
      </w:pPr>
      <w:r w:rsidRPr="007C52D2">
        <w:rPr>
          <w:color w:val="215868" w:themeColor="accent5" w:themeShade="80"/>
        </w:rPr>
        <w:t>Retention periods</w:t>
      </w:r>
    </w:p>
    <w:p w14:paraId="32D09E8B" w14:textId="77777777" w:rsidR="00A7440B" w:rsidRPr="0083111E" w:rsidRDefault="00E3126B" w:rsidP="0083111E">
      <w:pPr>
        <w:pStyle w:val="MB-Body"/>
        <w:jc w:val="both"/>
        <w:rPr>
          <w:sz w:val="24"/>
          <w:szCs w:val="24"/>
        </w:rPr>
      </w:pPr>
      <w:r w:rsidRPr="0083111E">
        <w:rPr>
          <w:sz w:val="24"/>
          <w:szCs w:val="24"/>
        </w:rPr>
        <w:t>GP records are retained until death</w:t>
      </w:r>
      <w:r w:rsidR="00A80251" w:rsidRPr="0083111E">
        <w:rPr>
          <w:sz w:val="24"/>
          <w:szCs w:val="24"/>
        </w:rPr>
        <w:t xml:space="preserve"> or until such time that a patient de-registers from the practice.  </w:t>
      </w:r>
    </w:p>
    <w:p w14:paraId="085F0607" w14:textId="77777777" w:rsidR="00431E46" w:rsidRPr="007C52D2" w:rsidRDefault="00431E46" w:rsidP="00431E46">
      <w:pPr>
        <w:pStyle w:val="MBHeader02"/>
        <w:rPr>
          <w:color w:val="215868" w:themeColor="accent5" w:themeShade="80"/>
        </w:rPr>
      </w:pPr>
      <w:r w:rsidRPr="007C52D2">
        <w:rPr>
          <w:color w:val="215868" w:themeColor="accent5" w:themeShade="80"/>
        </w:rPr>
        <w:t>How can you lodge a privacy-related complaint, and how will the complaint be handled at our practice?</w:t>
      </w:r>
    </w:p>
    <w:p w14:paraId="4076F19E" w14:textId="77777777" w:rsidR="00431E46" w:rsidRPr="0083111E" w:rsidRDefault="00431E46" w:rsidP="0083111E">
      <w:pPr>
        <w:pStyle w:val="MB-Body"/>
        <w:jc w:val="both"/>
        <w:rPr>
          <w:sz w:val="24"/>
          <w:szCs w:val="24"/>
        </w:rPr>
      </w:pPr>
      <w:r w:rsidRPr="0083111E">
        <w:rPr>
          <w:sz w:val="24"/>
          <w:szCs w:val="24"/>
        </w:rPr>
        <w:t xml:space="preserve">We take complaints and concerns regarding privacy seriously. You should express any privacy concerns you may have in writing. We will then attempt to resolve it in accordance with our resolution procedure. </w:t>
      </w:r>
    </w:p>
    <w:p w14:paraId="75315094" w14:textId="3B7A4700" w:rsidR="003A0677" w:rsidRPr="003A0677" w:rsidRDefault="002335ED" w:rsidP="003A0677">
      <w:pPr>
        <w:pStyle w:val="ListParagraph"/>
        <w:jc w:val="both"/>
        <w:rPr>
          <w:rFonts w:ascii="Arial" w:hAnsi="Arial" w:cs="Arial"/>
          <w:sz w:val="24"/>
          <w:szCs w:val="24"/>
        </w:rPr>
      </w:pPr>
      <w:r>
        <w:rPr>
          <w:rFonts w:ascii="Arial" w:hAnsi="Arial" w:cs="Arial"/>
          <w:sz w:val="24"/>
          <w:szCs w:val="24"/>
        </w:rPr>
        <w:t>Claire Loveday</w:t>
      </w:r>
    </w:p>
    <w:p w14:paraId="7FED2CF5" w14:textId="77777777" w:rsidR="003A0677" w:rsidRPr="003A0677" w:rsidRDefault="003A0677" w:rsidP="003A0677">
      <w:pPr>
        <w:pStyle w:val="ListParagraph"/>
        <w:jc w:val="both"/>
        <w:rPr>
          <w:rFonts w:ascii="Arial" w:hAnsi="Arial" w:cs="Arial"/>
          <w:sz w:val="24"/>
          <w:szCs w:val="24"/>
        </w:rPr>
      </w:pPr>
      <w:r w:rsidRPr="003A0677">
        <w:rPr>
          <w:rFonts w:ascii="Arial" w:hAnsi="Arial" w:cs="Arial"/>
          <w:sz w:val="24"/>
          <w:szCs w:val="24"/>
        </w:rPr>
        <w:t>Practice Manager</w:t>
      </w:r>
    </w:p>
    <w:p w14:paraId="48E2ADA9" w14:textId="77777777" w:rsidR="003A0677" w:rsidRDefault="003A0677" w:rsidP="003A0677">
      <w:pPr>
        <w:pStyle w:val="ListParagraph"/>
        <w:jc w:val="both"/>
        <w:rPr>
          <w:rFonts w:ascii="Arial" w:hAnsi="Arial" w:cs="Arial"/>
          <w:sz w:val="24"/>
          <w:szCs w:val="24"/>
        </w:rPr>
      </w:pPr>
      <w:r>
        <w:rPr>
          <w:rFonts w:ascii="Arial" w:hAnsi="Arial" w:cs="Arial"/>
          <w:sz w:val="24"/>
          <w:szCs w:val="24"/>
        </w:rPr>
        <w:t>Saint Vincent Medical Centre</w:t>
      </w:r>
    </w:p>
    <w:p w14:paraId="3B2D1392" w14:textId="77777777" w:rsidR="003A0677" w:rsidRDefault="003A0677" w:rsidP="003A0677">
      <w:pPr>
        <w:pStyle w:val="ListParagraph"/>
        <w:jc w:val="both"/>
        <w:rPr>
          <w:rFonts w:ascii="Arial" w:hAnsi="Arial" w:cs="Arial"/>
          <w:sz w:val="24"/>
          <w:szCs w:val="24"/>
        </w:rPr>
      </w:pPr>
      <w:r>
        <w:rPr>
          <w:rFonts w:ascii="Arial" w:hAnsi="Arial" w:cs="Arial"/>
          <w:sz w:val="24"/>
          <w:szCs w:val="24"/>
        </w:rPr>
        <w:t>77 Thorne Road</w:t>
      </w:r>
    </w:p>
    <w:p w14:paraId="4B54A673" w14:textId="77777777" w:rsidR="003A0677" w:rsidRDefault="003A0677" w:rsidP="003A0677">
      <w:pPr>
        <w:pStyle w:val="ListParagraph"/>
        <w:jc w:val="both"/>
        <w:rPr>
          <w:rFonts w:ascii="Arial" w:hAnsi="Arial" w:cs="Arial"/>
          <w:sz w:val="24"/>
          <w:szCs w:val="24"/>
        </w:rPr>
      </w:pPr>
      <w:r>
        <w:rPr>
          <w:rFonts w:ascii="Arial" w:hAnsi="Arial" w:cs="Arial"/>
          <w:sz w:val="24"/>
          <w:szCs w:val="24"/>
        </w:rPr>
        <w:t>Doncaster</w:t>
      </w:r>
    </w:p>
    <w:p w14:paraId="09825E86" w14:textId="77777777" w:rsidR="003A0677" w:rsidRDefault="003A0677" w:rsidP="003A0677">
      <w:pPr>
        <w:pStyle w:val="ListParagraph"/>
        <w:jc w:val="both"/>
        <w:rPr>
          <w:rFonts w:ascii="Arial" w:hAnsi="Arial" w:cs="Arial"/>
          <w:sz w:val="24"/>
          <w:szCs w:val="24"/>
        </w:rPr>
      </w:pPr>
      <w:r>
        <w:rPr>
          <w:rFonts w:ascii="Arial" w:hAnsi="Arial" w:cs="Arial"/>
          <w:sz w:val="24"/>
          <w:szCs w:val="24"/>
        </w:rPr>
        <w:t>DN1 2ET</w:t>
      </w:r>
    </w:p>
    <w:p w14:paraId="6970FEDD" w14:textId="77777777" w:rsidR="003A0677" w:rsidRDefault="003A0677" w:rsidP="003A0677">
      <w:pPr>
        <w:pStyle w:val="ListParagraph"/>
        <w:jc w:val="both"/>
        <w:rPr>
          <w:rFonts w:ascii="Arial" w:hAnsi="Arial" w:cs="Arial"/>
          <w:sz w:val="24"/>
          <w:szCs w:val="24"/>
        </w:rPr>
      </w:pPr>
    </w:p>
    <w:p w14:paraId="2EEE495D" w14:textId="46F0FB01" w:rsidR="003A0677" w:rsidRDefault="003A0677" w:rsidP="003A0677">
      <w:pPr>
        <w:pStyle w:val="ListParagraph"/>
        <w:jc w:val="both"/>
        <w:rPr>
          <w:rFonts w:ascii="Arial" w:hAnsi="Arial" w:cs="Arial"/>
          <w:sz w:val="24"/>
          <w:szCs w:val="24"/>
        </w:rPr>
      </w:pPr>
      <w:r>
        <w:rPr>
          <w:rFonts w:ascii="Arial" w:hAnsi="Arial" w:cs="Arial"/>
          <w:sz w:val="24"/>
          <w:szCs w:val="24"/>
        </w:rPr>
        <w:t xml:space="preserve">We would expect to be able to action access requests within </w:t>
      </w:r>
      <w:r w:rsidR="002335ED">
        <w:rPr>
          <w:rFonts w:ascii="Arial" w:hAnsi="Arial" w:cs="Arial"/>
          <w:sz w:val="24"/>
          <w:szCs w:val="24"/>
        </w:rPr>
        <w:t>4</w:t>
      </w:r>
      <w:r>
        <w:rPr>
          <w:rFonts w:ascii="Arial" w:hAnsi="Arial" w:cs="Arial"/>
          <w:sz w:val="24"/>
          <w:szCs w:val="24"/>
        </w:rPr>
        <w:t xml:space="preserve"> weeks of a request being received.</w:t>
      </w:r>
    </w:p>
    <w:p w14:paraId="5FC3FF2C" w14:textId="77777777" w:rsidR="003A0677" w:rsidRDefault="003A0677" w:rsidP="003A0677">
      <w:pPr>
        <w:pStyle w:val="ListParagraph"/>
        <w:jc w:val="both"/>
        <w:rPr>
          <w:rFonts w:ascii="Arial" w:hAnsi="Arial" w:cs="Arial"/>
          <w:sz w:val="24"/>
          <w:szCs w:val="24"/>
        </w:rPr>
      </w:pPr>
    </w:p>
    <w:p w14:paraId="3DD2DADE" w14:textId="77777777" w:rsidR="00A80251" w:rsidRDefault="00431E46" w:rsidP="0083111E">
      <w:pPr>
        <w:pStyle w:val="MB-Body"/>
        <w:jc w:val="both"/>
        <w:rPr>
          <w:color w:val="CF1D21"/>
          <w:sz w:val="24"/>
          <w:szCs w:val="24"/>
        </w:rPr>
      </w:pPr>
      <w:r w:rsidRPr="0083111E">
        <w:rPr>
          <w:sz w:val="24"/>
          <w:szCs w:val="24"/>
        </w:rPr>
        <w:t xml:space="preserve">You may also contact the ICO. Generally, the ICO will require you to give them time to respond before they will investigate. For further information visit </w:t>
      </w:r>
      <w:hyperlink r:id="rId8" w:history="1">
        <w:r w:rsidRPr="0083111E">
          <w:rPr>
            <w:rStyle w:val="Hyperlink"/>
            <w:sz w:val="24"/>
            <w:szCs w:val="24"/>
          </w:rPr>
          <w:t>https://ico.org.uk/</w:t>
        </w:r>
      </w:hyperlink>
      <w:r w:rsidRPr="0083111E">
        <w:rPr>
          <w:sz w:val="24"/>
          <w:szCs w:val="24"/>
        </w:rPr>
        <w:t xml:space="preserve"> </w:t>
      </w:r>
      <w:r w:rsidR="00A7440B" w:rsidRPr="0083111E">
        <w:rPr>
          <w:sz w:val="24"/>
          <w:szCs w:val="24"/>
        </w:rPr>
        <w:t>or call the ICO</w:t>
      </w:r>
      <w:r w:rsidRPr="0083111E">
        <w:rPr>
          <w:sz w:val="24"/>
          <w:szCs w:val="24"/>
        </w:rPr>
        <w:t xml:space="preserve"> </w:t>
      </w:r>
      <w:r w:rsidR="00A7440B" w:rsidRPr="0083111E">
        <w:rPr>
          <w:sz w:val="24"/>
          <w:szCs w:val="24"/>
        </w:rPr>
        <w:t>on 0303 123 1113</w:t>
      </w:r>
      <w:r w:rsidR="00A7440B" w:rsidRPr="0083111E">
        <w:rPr>
          <w:color w:val="CF1D21"/>
          <w:sz w:val="24"/>
          <w:szCs w:val="24"/>
        </w:rPr>
        <w:t>.</w:t>
      </w:r>
    </w:p>
    <w:p w14:paraId="56B13ED0" w14:textId="467DD629" w:rsidR="006D4B6B" w:rsidRDefault="006D4B6B" w:rsidP="0083111E">
      <w:pPr>
        <w:pStyle w:val="MB-Body"/>
        <w:jc w:val="both"/>
        <w:rPr>
          <w:color w:val="000000" w:themeColor="text1"/>
          <w:sz w:val="30"/>
          <w:szCs w:val="30"/>
        </w:rPr>
      </w:pPr>
      <w:r w:rsidRPr="002C2D3B">
        <w:rPr>
          <w:color w:val="000000" w:themeColor="text1"/>
          <w:sz w:val="30"/>
          <w:szCs w:val="30"/>
        </w:rPr>
        <w:t>Your Electronic Health Record.</w:t>
      </w:r>
    </w:p>
    <w:p w14:paraId="66EDF740" w14:textId="630CB93A" w:rsidR="002C2D3B" w:rsidRDefault="002C2D3B" w:rsidP="0083111E">
      <w:pPr>
        <w:pStyle w:val="MB-Body"/>
        <w:jc w:val="both"/>
        <w:rPr>
          <w:color w:val="000000" w:themeColor="text1"/>
          <w:sz w:val="24"/>
          <w:szCs w:val="24"/>
        </w:rPr>
      </w:pPr>
      <w:r w:rsidRPr="002C2D3B">
        <w:rPr>
          <w:color w:val="000000" w:themeColor="text1"/>
          <w:sz w:val="24"/>
          <w:szCs w:val="24"/>
        </w:rPr>
        <w:t xml:space="preserve">This </w:t>
      </w:r>
      <w:r>
        <w:rPr>
          <w:color w:val="000000" w:themeColor="text1"/>
          <w:sz w:val="24"/>
          <w:szCs w:val="24"/>
        </w:rPr>
        <w:t>practice uses computer software called SystmOne to maintain your electronic medical record.  SystmOne is widely used across the NHS and care organisations.  Your record may contain contributions from various health and social care organisations involved in your care.</w:t>
      </w:r>
    </w:p>
    <w:p w14:paraId="7A2ACF7E" w14:textId="4EEBB8A8" w:rsidR="002C2D3B" w:rsidRDefault="002C2D3B" w:rsidP="0083111E">
      <w:pPr>
        <w:pStyle w:val="MB-Body"/>
        <w:jc w:val="both"/>
        <w:rPr>
          <w:color w:val="000000" w:themeColor="text1"/>
          <w:sz w:val="24"/>
          <w:szCs w:val="24"/>
        </w:rPr>
      </w:pPr>
      <w:r>
        <w:rPr>
          <w:color w:val="000000" w:themeColor="text1"/>
          <w:sz w:val="24"/>
          <w:szCs w:val="24"/>
        </w:rPr>
        <w:t>Organisations using SystmOne can access your medical records if you give them permission.</w:t>
      </w:r>
    </w:p>
    <w:p w14:paraId="6CB4D7E3" w14:textId="5D2DFF1E" w:rsidR="00AD5391" w:rsidRDefault="00AD5391" w:rsidP="0083111E">
      <w:pPr>
        <w:pStyle w:val="MB-Body"/>
        <w:jc w:val="both"/>
        <w:rPr>
          <w:color w:val="000000" w:themeColor="text1"/>
          <w:sz w:val="24"/>
          <w:szCs w:val="24"/>
        </w:rPr>
      </w:pPr>
      <w:r>
        <w:rPr>
          <w:color w:val="000000" w:themeColor="text1"/>
          <w:sz w:val="24"/>
          <w:szCs w:val="24"/>
        </w:rPr>
        <w:t>GP Practices</w:t>
      </w:r>
      <w:r w:rsidR="00EA3A8C">
        <w:rPr>
          <w:color w:val="000000" w:themeColor="text1"/>
          <w:sz w:val="24"/>
          <w:szCs w:val="24"/>
        </w:rPr>
        <w:t xml:space="preserve"> are now the ‘data controllers’ of your electronic medical record, therefore we</w:t>
      </w:r>
      <w:r>
        <w:rPr>
          <w:color w:val="000000" w:themeColor="text1"/>
          <w:sz w:val="24"/>
          <w:szCs w:val="24"/>
        </w:rPr>
        <w:t xml:space="preserve"> have to choose who we allow and</w:t>
      </w:r>
      <w:r w:rsidR="00EA3A8C">
        <w:rPr>
          <w:color w:val="000000" w:themeColor="text1"/>
          <w:sz w:val="24"/>
          <w:szCs w:val="24"/>
        </w:rPr>
        <w:t>,</w:t>
      </w:r>
      <w:r>
        <w:rPr>
          <w:color w:val="000000" w:themeColor="text1"/>
          <w:sz w:val="24"/>
          <w:szCs w:val="24"/>
        </w:rPr>
        <w:t xml:space="preserve"> how we allow access to your SystmOne electronic record.  There are </w:t>
      </w:r>
      <w:r w:rsidR="00EA3A8C">
        <w:rPr>
          <w:color w:val="000000" w:themeColor="text1"/>
          <w:sz w:val="24"/>
          <w:szCs w:val="24"/>
        </w:rPr>
        <w:t>2</w:t>
      </w:r>
      <w:r>
        <w:rPr>
          <w:color w:val="000000" w:themeColor="text1"/>
          <w:sz w:val="24"/>
          <w:szCs w:val="24"/>
        </w:rPr>
        <w:t xml:space="preserve"> choices</w:t>
      </w:r>
      <w:r w:rsidR="00E00891">
        <w:rPr>
          <w:color w:val="000000" w:themeColor="text1"/>
          <w:sz w:val="24"/>
          <w:szCs w:val="24"/>
        </w:rPr>
        <w:t>:-</w:t>
      </w:r>
    </w:p>
    <w:p w14:paraId="524147D9" w14:textId="7647B98F" w:rsidR="00E00891" w:rsidRPr="00EA3A8C" w:rsidRDefault="00E00891" w:rsidP="0083111E">
      <w:pPr>
        <w:pStyle w:val="MB-Body"/>
        <w:jc w:val="both"/>
        <w:rPr>
          <w:b/>
          <w:color w:val="000000" w:themeColor="text1"/>
          <w:sz w:val="24"/>
          <w:szCs w:val="24"/>
        </w:rPr>
      </w:pPr>
      <w:r w:rsidRPr="00EA3A8C">
        <w:rPr>
          <w:b/>
          <w:color w:val="000000" w:themeColor="text1"/>
          <w:sz w:val="24"/>
          <w:szCs w:val="24"/>
        </w:rPr>
        <w:t>1.</w:t>
      </w:r>
      <w:r w:rsidRPr="00EA3A8C">
        <w:rPr>
          <w:b/>
          <w:color w:val="000000" w:themeColor="text1"/>
          <w:sz w:val="24"/>
          <w:szCs w:val="24"/>
        </w:rPr>
        <w:tab/>
        <w:t xml:space="preserve">IMPLIED CONSENT  </w:t>
      </w:r>
    </w:p>
    <w:p w14:paraId="0DBEC1E6" w14:textId="410A7E1E" w:rsidR="00E00891" w:rsidRDefault="00E00891" w:rsidP="00E00891">
      <w:pPr>
        <w:pStyle w:val="MB-Body"/>
        <w:ind w:left="720"/>
        <w:jc w:val="both"/>
        <w:rPr>
          <w:color w:val="000000" w:themeColor="text1"/>
          <w:sz w:val="24"/>
          <w:szCs w:val="24"/>
        </w:rPr>
      </w:pPr>
      <w:r>
        <w:rPr>
          <w:color w:val="000000" w:themeColor="text1"/>
          <w:sz w:val="24"/>
          <w:szCs w:val="24"/>
        </w:rPr>
        <w:t>This means that we assume that you are happy to share your detailed electronic health record to any</w:t>
      </w:r>
      <w:r w:rsidR="00EA3A8C">
        <w:rPr>
          <w:color w:val="000000" w:themeColor="text1"/>
          <w:sz w:val="24"/>
          <w:szCs w:val="24"/>
        </w:rPr>
        <w:t xml:space="preserve"> NHS and care organisation</w:t>
      </w:r>
      <w:r>
        <w:rPr>
          <w:color w:val="000000" w:themeColor="text1"/>
          <w:sz w:val="24"/>
          <w:szCs w:val="24"/>
        </w:rPr>
        <w:t xml:space="preserve"> </w:t>
      </w:r>
      <w:r w:rsidR="00EA3A8C">
        <w:rPr>
          <w:color w:val="000000" w:themeColor="text1"/>
          <w:sz w:val="24"/>
          <w:szCs w:val="24"/>
        </w:rPr>
        <w:t>that</w:t>
      </w:r>
      <w:r>
        <w:rPr>
          <w:color w:val="000000" w:themeColor="text1"/>
          <w:sz w:val="24"/>
          <w:szCs w:val="24"/>
        </w:rPr>
        <w:t xml:space="preserve"> cares for you.</w:t>
      </w:r>
    </w:p>
    <w:p w14:paraId="51287741" w14:textId="30FB3FAE" w:rsidR="00E00891" w:rsidRPr="00EA3A8C" w:rsidRDefault="00E00891" w:rsidP="00E00891">
      <w:pPr>
        <w:pStyle w:val="MB-Body"/>
        <w:jc w:val="both"/>
        <w:rPr>
          <w:b/>
          <w:color w:val="000000" w:themeColor="text1"/>
          <w:sz w:val="24"/>
          <w:szCs w:val="24"/>
        </w:rPr>
      </w:pPr>
      <w:r w:rsidRPr="00EA3A8C">
        <w:rPr>
          <w:b/>
          <w:color w:val="000000" w:themeColor="text1"/>
          <w:sz w:val="24"/>
          <w:szCs w:val="24"/>
        </w:rPr>
        <w:t>2.</w:t>
      </w:r>
      <w:r w:rsidRPr="00EA3A8C">
        <w:rPr>
          <w:b/>
          <w:color w:val="000000" w:themeColor="text1"/>
          <w:sz w:val="24"/>
          <w:szCs w:val="24"/>
        </w:rPr>
        <w:tab/>
        <w:t>EXPLICIT CONSENT</w:t>
      </w:r>
    </w:p>
    <w:p w14:paraId="6520ED9E" w14:textId="43C6A9E1" w:rsidR="00E00891" w:rsidRDefault="00E00891" w:rsidP="00EA3A8C">
      <w:pPr>
        <w:pStyle w:val="MB-Body"/>
        <w:ind w:left="720"/>
        <w:jc w:val="both"/>
        <w:rPr>
          <w:color w:val="000000" w:themeColor="text1"/>
          <w:sz w:val="24"/>
          <w:szCs w:val="24"/>
        </w:rPr>
      </w:pPr>
      <w:r>
        <w:rPr>
          <w:color w:val="000000" w:themeColor="text1"/>
          <w:sz w:val="24"/>
          <w:szCs w:val="24"/>
        </w:rPr>
        <w:t>This means that we will obtain your explicit consent (permission) to share your detailed electronic health record to any</w:t>
      </w:r>
      <w:r w:rsidR="00EA3A8C" w:rsidRPr="00EA3A8C">
        <w:rPr>
          <w:color w:val="000000" w:themeColor="text1"/>
          <w:sz w:val="24"/>
          <w:szCs w:val="24"/>
        </w:rPr>
        <w:t xml:space="preserve"> </w:t>
      </w:r>
      <w:r w:rsidR="00EA3A8C">
        <w:rPr>
          <w:color w:val="000000" w:themeColor="text1"/>
          <w:sz w:val="24"/>
          <w:szCs w:val="24"/>
        </w:rPr>
        <w:t xml:space="preserve">NHS and care organisation </w:t>
      </w:r>
      <w:r>
        <w:rPr>
          <w:color w:val="000000" w:themeColor="text1"/>
          <w:sz w:val="24"/>
          <w:szCs w:val="24"/>
        </w:rPr>
        <w:t>that cares for you.</w:t>
      </w:r>
    </w:p>
    <w:p w14:paraId="70CB19F8" w14:textId="77777777" w:rsidR="00AD5391" w:rsidRDefault="00AD5391" w:rsidP="0083111E">
      <w:pPr>
        <w:pStyle w:val="MB-Body"/>
        <w:jc w:val="both"/>
        <w:rPr>
          <w:color w:val="000000" w:themeColor="text1"/>
          <w:sz w:val="24"/>
          <w:szCs w:val="24"/>
        </w:rPr>
      </w:pPr>
    </w:p>
    <w:p w14:paraId="72B26C6B" w14:textId="018A9D2D" w:rsidR="00B85B75" w:rsidRDefault="00B85B75" w:rsidP="0083111E">
      <w:pPr>
        <w:pStyle w:val="MB-Body"/>
        <w:jc w:val="both"/>
        <w:rPr>
          <w:color w:val="000000" w:themeColor="text1"/>
          <w:sz w:val="24"/>
          <w:szCs w:val="24"/>
        </w:rPr>
      </w:pPr>
      <w:r>
        <w:rPr>
          <w:color w:val="000000" w:themeColor="text1"/>
          <w:sz w:val="24"/>
          <w:szCs w:val="24"/>
        </w:rPr>
        <w:t>As your GP Practice we have set the following practice settings for all our registered patients whose electronic health</w:t>
      </w:r>
      <w:r w:rsidR="00234483">
        <w:rPr>
          <w:color w:val="000000" w:themeColor="text1"/>
          <w:sz w:val="24"/>
          <w:szCs w:val="24"/>
        </w:rPr>
        <w:t xml:space="preserve"> records we hold within our computer system (SystmOne)</w:t>
      </w:r>
    </w:p>
    <w:p w14:paraId="48A10A80" w14:textId="77777777" w:rsidR="00EA3A8C" w:rsidRDefault="00EA3A8C" w:rsidP="0083111E">
      <w:pPr>
        <w:pStyle w:val="MB-Body"/>
        <w:jc w:val="both"/>
        <w:rPr>
          <w:color w:val="000000" w:themeColor="text1"/>
          <w:sz w:val="24"/>
          <w:szCs w:val="24"/>
        </w:rPr>
      </w:pPr>
    </w:p>
    <w:p w14:paraId="0A628B67" w14:textId="3DBC8803" w:rsidR="00234483" w:rsidRDefault="00234483" w:rsidP="0083111E">
      <w:pPr>
        <w:pStyle w:val="MB-Body"/>
        <w:jc w:val="both"/>
        <w:rPr>
          <w:b/>
          <w:color w:val="000000" w:themeColor="text1"/>
          <w:sz w:val="30"/>
          <w:szCs w:val="30"/>
        </w:rPr>
      </w:pPr>
      <w:r w:rsidRPr="00234483">
        <w:rPr>
          <w:b/>
          <w:color w:val="000000" w:themeColor="text1"/>
          <w:sz w:val="30"/>
          <w:szCs w:val="30"/>
        </w:rPr>
        <w:t>IMPLIED CONSENT</w:t>
      </w:r>
    </w:p>
    <w:p w14:paraId="651C99DA" w14:textId="77777777" w:rsidR="00EA3A8C" w:rsidRPr="00234483" w:rsidRDefault="00EA3A8C" w:rsidP="0083111E">
      <w:pPr>
        <w:pStyle w:val="MB-Body"/>
        <w:jc w:val="both"/>
        <w:rPr>
          <w:b/>
          <w:color w:val="000000" w:themeColor="text1"/>
          <w:sz w:val="30"/>
          <w:szCs w:val="30"/>
        </w:rPr>
      </w:pPr>
    </w:p>
    <w:p w14:paraId="1DDC2358" w14:textId="07E43566" w:rsidR="002C2D3B" w:rsidRDefault="00BB186B" w:rsidP="0083111E">
      <w:pPr>
        <w:pStyle w:val="MB-Body"/>
        <w:jc w:val="both"/>
        <w:rPr>
          <w:color w:val="000000" w:themeColor="text1"/>
          <w:sz w:val="24"/>
          <w:szCs w:val="24"/>
        </w:rPr>
      </w:pPr>
      <w:r>
        <w:rPr>
          <w:color w:val="000000" w:themeColor="text1"/>
          <w:sz w:val="24"/>
          <w:szCs w:val="24"/>
        </w:rPr>
        <w:t>This means that we assume that you are happy to share your detailed electronic health record to anyone who cares for you</w:t>
      </w:r>
      <w:r w:rsidR="00011EE0">
        <w:rPr>
          <w:color w:val="000000" w:themeColor="text1"/>
          <w:sz w:val="24"/>
          <w:szCs w:val="24"/>
        </w:rPr>
        <w:t xml:space="preserve">.  We will therefore make your record available to those NHS commissioned services and local authorities providing health and social care services </w:t>
      </w:r>
      <w:r w:rsidR="00C3036D">
        <w:rPr>
          <w:color w:val="000000" w:themeColor="text1"/>
          <w:sz w:val="24"/>
          <w:szCs w:val="24"/>
        </w:rPr>
        <w:t>that</w:t>
      </w:r>
      <w:r w:rsidR="00011EE0">
        <w:rPr>
          <w:color w:val="000000" w:themeColor="text1"/>
          <w:sz w:val="24"/>
          <w:szCs w:val="24"/>
        </w:rPr>
        <w:t xml:space="preserve"> use SystmOne.  This means that </w:t>
      </w:r>
      <w:r w:rsidR="00C50D20">
        <w:rPr>
          <w:color w:val="000000" w:themeColor="text1"/>
          <w:sz w:val="24"/>
          <w:szCs w:val="24"/>
        </w:rPr>
        <w:t>those individuals</w:t>
      </w:r>
      <w:r w:rsidR="00011EE0">
        <w:rPr>
          <w:color w:val="000000" w:themeColor="text1"/>
          <w:sz w:val="24"/>
          <w:szCs w:val="24"/>
        </w:rPr>
        <w:t xml:space="preserve"> at these </w:t>
      </w:r>
      <w:r w:rsidR="00011EE0" w:rsidRPr="001B71DE">
        <w:rPr>
          <w:color w:val="000000" w:themeColor="text1"/>
          <w:sz w:val="24"/>
          <w:szCs w:val="24"/>
          <w:lang w:val="en-GB"/>
        </w:rPr>
        <w:t>organisations</w:t>
      </w:r>
      <w:r w:rsidR="00011EE0">
        <w:rPr>
          <w:color w:val="000000" w:themeColor="text1"/>
          <w:sz w:val="24"/>
          <w:szCs w:val="24"/>
        </w:rPr>
        <w:t>, who have the appropriate access rights, can retrieve your medical record when you are registered for care with them.  These individuals may only access your records to provide you with care services and they must record your permission</w:t>
      </w:r>
      <w:r w:rsidR="006310D1">
        <w:rPr>
          <w:color w:val="000000" w:themeColor="text1"/>
          <w:sz w:val="24"/>
          <w:szCs w:val="24"/>
        </w:rPr>
        <w:t xml:space="preserve"> to view your record on the system.</w:t>
      </w:r>
    </w:p>
    <w:p w14:paraId="57DEF8AE" w14:textId="5DD70B64" w:rsidR="006310D1" w:rsidRDefault="006310D1" w:rsidP="0083111E">
      <w:pPr>
        <w:pStyle w:val="MB-Body"/>
        <w:jc w:val="both"/>
        <w:rPr>
          <w:color w:val="000000" w:themeColor="text1"/>
          <w:sz w:val="24"/>
          <w:szCs w:val="24"/>
        </w:rPr>
      </w:pPr>
      <w:r>
        <w:rPr>
          <w:color w:val="000000" w:themeColor="text1"/>
          <w:sz w:val="24"/>
          <w:szCs w:val="24"/>
        </w:rPr>
        <w:t>The types of organisation which could be involved in your direct care and therefore need access to your electronic record are:</w:t>
      </w:r>
    </w:p>
    <w:p w14:paraId="1DDCED69" w14:textId="1F98E3C8" w:rsidR="006310D1" w:rsidRDefault="006310D1" w:rsidP="006310D1">
      <w:pPr>
        <w:pStyle w:val="MB-Body"/>
        <w:numPr>
          <w:ilvl w:val="0"/>
          <w:numId w:val="14"/>
        </w:numPr>
        <w:jc w:val="both"/>
        <w:rPr>
          <w:color w:val="000000" w:themeColor="text1"/>
          <w:sz w:val="24"/>
          <w:szCs w:val="24"/>
        </w:rPr>
      </w:pPr>
      <w:r>
        <w:rPr>
          <w:color w:val="000000" w:themeColor="text1"/>
          <w:sz w:val="24"/>
          <w:szCs w:val="24"/>
        </w:rPr>
        <w:t>GP Practices</w:t>
      </w:r>
    </w:p>
    <w:p w14:paraId="0846CFA7" w14:textId="5B345B97" w:rsidR="006310D1" w:rsidRDefault="006310D1" w:rsidP="006310D1">
      <w:pPr>
        <w:pStyle w:val="MB-Body"/>
        <w:numPr>
          <w:ilvl w:val="0"/>
          <w:numId w:val="14"/>
        </w:numPr>
        <w:jc w:val="both"/>
        <w:rPr>
          <w:color w:val="000000" w:themeColor="text1"/>
          <w:sz w:val="24"/>
          <w:szCs w:val="24"/>
        </w:rPr>
      </w:pPr>
      <w:r>
        <w:rPr>
          <w:color w:val="000000" w:themeColor="text1"/>
          <w:sz w:val="24"/>
          <w:szCs w:val="24"/>
        </w:rPr>
        <w:t>Community services ( for examples, physiotherapy, diabetic clinics, district nursing, rehabilitation centres)</w:t>
      </w:r>
    </w:p>
    <w:p w14:paraId="47672647" w14:textId="1B40E867" w:rsidR="006310D1" w:rsidRDefault="006310D1" w:rsidP="006310D1">
      <w:pPr>
        <w:pStyle w:val="MB-Body"/>
        <w:numPr>
          <w:ilvl w:val="0"/>
          <w:numId w:val="14"/>
        </w:numPr>
        <w:jc w:val="both"/>
        <w:rPr>
          <w:color w:val="000000" w:themeColor="text1"/>
          <w:sz w:val="24"/>
          <w:szCs w:val="24"/>
        </w:rPr>
      </w:pPr>
      <w:r>
        <w:rPr>
          <w:color w:val="000000" w:themeColor="text1"/>
          <w:sz w:val="24"/>
          <w:szCs w:val="24"/>
        </w:rPr>
        <w:t>Referral triage centres (services determining which organization should care for you)</w:t>
      </w:r>
    </w:p>
    <w:p w14:paraId="7EF51559" w14:textId="0B415E67" w:rsidR="006310D1" w:rsidRDefault="006310D1" w:rsidP="006310D1">
      <w:pPr>
        <w:pStyle w:val="MB-Body"/>
        <w:numPr>
          <w:ilvl w:val="0"/>
          <w:numId w:val="14"/>
        </w:numPr>
        <w:jc w:val="both"/>
        <w:rPr>
          <w:color w:val="000000" w:themeColor="text1"/>
          <w:sz w:val="24"/>
          <w:szCs w:val="24"/>
        </w:rPr>
      </w:pPr>
      <w:r>
        <w:rPr>
          <w:color w:val="000000" w:themeColor="text1"/>
          <w:sz w:val="24"/>
          <w:szCs w:val="24"/>
        </w:rPr>
        <w:t>Child Health</w:t>
      </w:r>
    </w:p>
    <w:p w14:paraId="24206EA4" w14:textId="52EF6E43" w:rsidR="006310D1" w:rsidRDefault="006310D1" w:rsidP="006310D1">
      <w:pPr>
        <w:pStyle w:val="MB-Body"/>
        <w:numPr>
          <w:ilvl w:val="0"/>
          <w:numId w:val="14"/>
        </w:numPr>
        <w:jc w:val="both"/>
        <w:rPr>
          <w:color w:val="000000" w:themeColor="text1"/>
          <w:sz w:val="24"/>
          <w:szCs w:val="24"/>
        </w:rPr>
      </w:pPr>
      <w:r>
        <w:rPr>
          <w:color w:val="000000" w:themeColor="text1"/>
          <w:sz w:val="24"/>
          <w:szCs w:val="24"/>
        </w:rPr>
        <w:t>Urgent Care (for example A&amp;E, Minor Injury Units (MIU) and Out of Hours services)</w:t>
      </w:r>
    </w:p>
    <w:p w14:paraId="27611856" w14:textId="4DEB5750" w:rsidR="006310D1" w:rsidRDefault="006310D1" w:rsidP="006310D1">
      <w:pPr>
        <w:pStyle w:val="MB-Body"/>
        <w:numPr>
          <w:ilvl w:val="0"/>
          <w:numId w:val="14"/>
        </w:numPr>
        <w:jc w:val="both"/>
        <w:rPr>
          <w:color w:val="000000" w:themeColor="text1"/>
          <w:sz w:val="24"/>
          <w:szCs w:val="24"/>
        </w:rPr>
      </w:pPr>
      <w:r>
        <w:rPr>
          <w:color w:val="000000" w:themeColor="text1"/>
          <w:sz w:val="24"/>
          <w:szCs w:val="24"/>
        </w:rPr>
        <w:t>Community Hospitals</w:t>
      </w:r>
    </w:p>
    <w:p w14:paraId="4665E412" w14:textId="77E1C943" w:rsidR="006310D1" w:rsidRDefault="006310D1" w:rsidP="006310D1">
      <w:pPr>
        <w:pStyle w:val="MB-Body"/>
        <w:numPr>
          <w:ilvl w:val="0"/>
          <w:numId w:val="14"/>
        </w:numPr>
        <w:jc w:val="both"/>
        <w:rPr>
          <w:color w:val="000000" w:themeColor="text1"/>
          <w:sz w:val="24"/>
          <w:szCs w:val="24"/>
        </w:rPr>
      </w:pPr>
      <w:r>
        <w:rPr>
          <w:color w:val="000000" w:themeColor="text1"/>
          <w:sz w:val="24"/>
          <w:szCs w:val="24"/>
        </w:rPr>
        <w:t>Palliative Care services</w:t>
      </w:r>
    </w:p>
    <w:p w14:paraId="58816A8F" w14:textId="23DF3951" w:rsidR="006310D1" w:rsidRDefault="006310D1" w:rsidP="006310D1">
      <w:pPr>
        <w:pStyle w:val="MB-Body"/>
        <w:numPr>
          <w:ilvl w:val="0"/>
          <w:numId w:val="14"/>
        </w:numPr>
        <w:jc w:val="both"/>
        <w:rPr>
          <w:color w:val="000000" w:themeColor="text1"/>
          <w:sz w:val="24"/>
          <w:szCs w:val="24"/>
        </w:rPr>
      </w:pPr>
      <w:r>
        <w:rPr>
          <w:color w:val="000000" w:themeColor="text1"/>
          <w:sz w:val="24"/>
          <w:szCs w:val="24"/>
        </w:rPr>
        <w:t>Care Homes</w:t>
      </w:r>
    </w:p>
    <w:p w14:paraId="2BF2FCF6" w14:textId="4BD57342" w:rsidR="006310D1" w:rsidRDefault="006310D1" w:rsidP="006310D1">
      <w:pPr>
        <w:pStyle w:val="MB-Body"/>
        <w:numPr>
          <w:ilvl w:val="0"/>
          <w:numId w:val="14"/>
        </w:numPr>
        <w:jc w:val="both"/>
        <w:rPr>
          <w:color w:val="000000" w:themeColor="text1"/>
          <w:sz w:val="24"/>
          <w:szCs w:val="24"/>
        </w:rPr>
      </w:pPr>
      <w:r>
        <w:rPr>
          <w:color w:val="000000" w:themeColor="text1"/>
          <w:sz w:val="24"/>
          <w:szCs w:val="24"/>
        </w:rPr>
        <w:t xml:space="preserve">Offender Health (care providers within </w:t>
      </w:r>
      <w:r w:rsidRPr="006310D1">
        <w:rPr>
          <w:noProof/>
          <w:color w:val="000000" w:themeColor="text1"/>
          <w:sz w:val="24"/>
          <w:szCs w:val="24"/>
          <w:lang w:val="en-GB"/>
        </w:rPr>
        <w:t>organisations</w:t>
      </w:r>
      <w:r>
        <w:rPr>
          <w:color w:val="000000" w:themeColor="text1"/>
          <w:sz w:val="24"/>
          <w:szCs w:val="24"/>
        </w:rPr>
        <w:t xml:space="preserve"> such as Prisons and Custody Suites)</w:t>
      </w:r>
    </w:p>
    <w:p w14:paraId="30CC49F2" w14:textId="5DC7ECBC" w:rsidR="001B71DE" w:rsidRDefault="001B71DE" w:rsidP="006310D1">
      <w:pPr>
        <w:pStyle w:val="MB-Body"/>
        <w:numPr>
          <w:ilvl w:val="0"/>
          <w:numId w:val="14"/>
        </w:numPr>
        <w:jc w:val="both"/>
        <w:rPr>
          <w:color w:val="000000" w:themeColor="text1"/>
          <w:sz w:val="24"/>
          <w:szCs w:val="24"/>
        </w:rPr>
      </w:pPr>
      <w:r>
        <w:rPr>
          <w:color w:val="000000" w:themeColor="text1"/>
          <w:sz w:val="24"/>
          <w:szCs w:val="24"/>
        </w:rPr>
        <w:t>NHS Hospitals</w:t>
      </w:r>
    </w:p>
    <w:p w14:paraId="283D969E" w14:textId="61507085" w:rsidR="001B71DE" w:rsidRDefault="001B71DE" w:rsidP="006310D1">
      <w:pPr>
        <w:pStyle w:val="MB-Body"/>
        <w:numPr>
          <w:ilvl w:val="0"/>
          <w:numId w:val="14"/>
        </w:numPr>
        <w:jc w:val="both"/>
        <w:rPr>
          <w:color w:val="000000" w:themeColor="text1"/>
          <w:sz w:val="24"/>
          <w:szCs w:val="24"/>
        </w:rPr>
      </w:pPr>
      <w:r>
        <w:rPr>
          <w:color w:val="000000" w:themeColor="text1"/>
          <w:sz w:val="24"/>
          <w:szCs w:val="24"/>
        </w:rPr>
        <w:t>NHS Mental Health Services</w:t>
      </w:r>
    </w:p>
    <w:p w14:paraId="59D1D11F" w14:textId="47708C8E" w:rsidR="001B71DE" w:rsidRDefault="001B71DE" w:rsidP="006310D1">
      <w:pPr>
        <w:pStyle w:val="MB-Body"/>
        <w:numPr>
          <w:ilvl w:val="0"/>
          <w:numId w:val="14"/>
        </w:numPr>
        <w:jc w:val="both"/>
        <w:rPr>
          <w:color w:val="000000" w:themeColor="text1"/>
          <w:sz w:val="24"/>
          <w:szCs w:val="24"/>
        </w:rPr>
      </w:pPr>
      <w:r>
        <w:rPr>
          <w:color w:val="000000" w:themeColor="text1"/>
          <w:sz w:val="24"/>
          <w:szCs w:val="24"/>
        </w:rPr>
        <w:t>Social Care – registered and regulated professionals within social care organisations coordinating care (not social care providers)</w:t>
      </w:r>
    </w:p>
    <w:p w14:paraId="75CCA8B1" w14:textId="2A84CBE0" w:rsidR="001B71DE" w:rsidRDefault="001B71DE" w:rsidP="006310D1">
      <w:pPr>
        <w:pStyle w:val="MB-Body"/>
        <w:numPr>
          <w:ilvl w:val="0"/>
          <w:numId w:val="14"/>
        </w:numPr>
        <w:jc w:val="both"/>
        <w:rPr>
          <w:color w:val="000000" w:themeColor="text1"/>
          <w:sz w:val="24"/>
          <w:szCs w:val="24"/>
        </w:rPr>
      </w:pPr>
      <w:r>
        <w:rPr>
          <w:color w:val="000000" w:themeColor="text1"/>
          <w:sz w:val="24"/>
          <w:szCs w:val="24"/>
        </w:rPr>
        <w:t>Community Pharmacy</w:t>
      </w:r>
    </w:p>
    <w:p w14:paraId="6F99502F" w14:textId="66823D7D" w:rsidR="00C3036D" w:rsidRPr="00EA3A8C" w:rsidRDefault="00C3036D" w:rsidP="0083111E">
      <w:pPr>
        <w:pStyle w:val="MB-Body"/>
        <w:jc w:val="both"/>
        <w:rPr>
          <w:b/>
          <w:color w:val="000000" w:themeColor="text1"/>
          <w:sz w:val="24"/>
          <w:szCs w:val="24"/>
        </w:rPr>
      </w:pPr>
      <w:r w:rsidRPr="00CF40DA">
        <w:rPr>
          <w:b/>
          <w:color w:val="000000" w:themeColor="text1"/>
          <w:sz w:val="24"/>
          <w:szCs w:val="24"/>
        </w:rPr>
        <w:t>IF YOU ARE NOT HAPPY TO SHARE YOUR ELECTRONIC RECORD IN THIS WAY, PLEASE LET US KNOW AS SOON AS POSSIBLE SO THAT WE CAN RECORD YOUR REFUSAL OF PERMISSION AND STOP</w:t>
      </w:r>
      <w:r w:rsidR="00C50D20">
        <w:rPr>
          <w:b/>
          <w:color w:val="000000" w:themeColor="text1"/>
          <w:sz w:val="24"/>
          <w:szCs w:val="24"/>
        </w:rPr>
        <w:t xml:space="preserve"> YOUR RECORD BEING ACCESSED OUT</w:t>
      </w:r>
      <w:r w:rsidRPr="00CF40DA">
        <w:rPr>
          <w:b/>
          <w:color w:val="000000" w:themeColor="text1"/>
          <w:sz w:val="24"/>
          <w:szCs w:val="24"/>
        </w:rPr>
        <w:t>SIDE OF THE GP PRACTICE.</w:t>
      </w:r>
    </w:p>
    <w:p w14:paraId="00EEF65E" w14:textId="6511207A" w:rsidR="002C2D3B" w:rsidRDefault="00C3036D" w:rsidP="0083111E">
      <w:pPr>
        <w:pStyle w:val="MB-Body"/>
        <w:jc w:val="both"/>
        <w:rPr>
          <w:b/>
          <w:color w:val="000000" w:themeColor="text1"/>
          <w:sz w:val="30"/>
          <w:szCs w:val="30"/>
        </w:rPr>
      </w:pPr>
      <w:r>
        <w:rPr>
          <w:b/>
          <w:color w:val="000000" w:themeColor="text1"/>
          <w:sz w:val="30"/>
          <w:szCs w:val="30"/>
        </w:rPr>
        <w:t>Organisations we make your r</w:t>
      </w:r>
      <w:r w:rsidRPr="00C3036D">
        <w:rPr>
          <w:b/>
          <w:color w:val="000000" w:themeColor="text1"/>
          <w:sz w:val="30"/>
          <w:szCs w:val="30"/>
        </w:rPr>
        <w:t xml:space="preserve">ecord available </w:t>
      </w:r>
      <w:r>
        <w:rPr>
          <w:b/>
          <w:color w:val="000000" w:themeColor="text1"/>
          <w:sz w:val="30"/>
          <w:szCs w:val="30"/>
        </w:rPr>
        <w:t>t</w:t>
      </w:r>
      <w:r w:rsidRPr="00C3036D">
        <w:rPr>
          <w:b/>
          <w:color w:val="000000" w:themeColor="text1"/>
          <w:sz w:val="30"/>
          <w:szCs w:val="30"/>
        </w:rPr>
        <w:t>o</w:t>
      </w:r>
    </w:p>
    <w:p w14:paraId="67A61A60" w14:textId="5424DA86" w:rsidR="00C3036D" w:rsidRDefault="00C3036D" w:rsidP="00C3036D">
      <w:pPr>
        <w:pStyle w:val="MB-Body"/>
        <w:jc w:val="both"/>
        <w:rPr>
          <w:color w:val="000000" w:themeColor="text1"/>
          <w:sz w:val="24"/>
          <w:szCs w:val="24"/>
        </w:rPr>
      </w:pPr>
      <w:r>
        <w:rPr>
          <w:color w:val="000000" w:themeColor="text1"/>
          <w:sz w:val="24"/>
          <w:szCs w:val="24"/>
        </w:rPr>
        <w:t xml:space="preserve">In Doncaster the local Clinical Commissioning Group has created a list of approved </w:t>
      </w:r>
      <w:r w:rsidR="00CD00C1">
        <w:rPr>
          <w:color w:val="000000" w:themeColor="text1"/>
          <w:sz w:val="24"/>
          <w:szCs w:val="24"/>
        </w:rPr>
        <w:t>organisations</w:t>
      </w:r>
      <w:r>
        <w:rPr>
          <w:color w:val="000000" w:themeColor="text1"/>
          <w:sz w:val="24"/>
          <w:szCs w:val="24"/>
        </w:rPr>
        <w:t xml:space="preserve"> for whom access to electronic records will be </w:t>
      </w:r>
      <w:r w:rsidR="00CD00C1">
        <w:rPr>
          <w:color w:val="000000" w:themeColor="text1"/>
          <w:sz w:val="24"/>
          <w:szCs w:val="24"/>
        </w:rPr>
        <w:t>given</w:t>
      </w:r>
      <w:r>
        <w:rPr>
          <w:color w:val="000000" w:themeColor="text1"/>
          <w:sz w:val="24"/>
          <w:szCs w:val="24"/>
        </w:rPr>
        <w:t xml:space="preserve"> with your assumed / implied consent. This means that </w:t>
      </w:r>
      <w:r w:rsidR="00C50D20">
        <w:rPr>
          <w:color w:val="000000" w:themeColor="text1"/>
          <w:sz w:val="24"/>
          <w:szCs w:val="24"/>
        </w:rPr>
        <w:t>individuals</w:t>
      </w:r>
      <w:r>
        <w:rPr>
          <w:color w:val="000000" w:themeColor="text1"/>
          <w:sz w:val="24"/>
          <w:szCs w:val="24"/>
        </w:rPr>
        <w:t xml:space="preserve"> at these </w:t>
      </w:r>
      <w:r w:rsidRPr="001B71DE">
        <w:rPr>
          <w:color w:val="000000" w:themeColor="text1"/>
          <w:sz w:val="24"/>
          <w:szCs w:val="24"/>
          <w:lang w:val="en-GB"/>
        </w:rPr>
        <w:t>organisations</w:t>
      </w:r>
      <w:r>
        <w:rPr>
          <w:color w:val="000000" w:themeColor="text1"/>
          <w:sz w:val="24"/>
          <w:szCs w:val="24"/>
        </w:rPr>
        <w:t xml:space="preserve">, who have the appropriate access rights, can retrieve your medical record when you are registered for care with them.  These individuals </w:t>
      </w:r>
      <w:r w:rsidRPr="0020360D">
        <w:rPr>
          <w:b/>
          <w:color w:val="000000" w:themeColor="text1"/>
          <w:sz w:val="24"/>
          <w:szCs w:val="24"/>
        </w:rPr>
        <w:t>may only</w:t>
      </w:r>
      <w:r>
        <w:rPr>
          <w:color w:val="000000" w:themeColor="text1"/>
          <w:sz w:val="24"/>
          <w:szCs w:val="24"/>
        </w:rPr>
        <w:t xml:space="preserve"> access your records to provide you with care services and they </w:t>
      </w:r>
      <w:r w:rsidRPr="0020360D">
        <w:rPr>
          <w:b/>
          <w:color w:val="000000" w:themeColor="text1"/>
          <w:sz w:val="24"/>
          <w:szCs w:val="24"/>
        </w:rPr>
        <w:t xml:space="preserve">must </w:t>
      </w:r>
      <w:r>
        <w:rPr>
          <w:color w:val="000000" w:themeColor="text1"/>
          <w:sz w:val="24"/>
          <w:szCs w:val="24"/>
        </w:rPr>
        <w:t>record your permission to view your record on the system.</w:t>
      </w:r>
    </w:p>
    <w:p w14:paraId="6622C49B" w14:textId="0655E957" w:rsidR="00CD00C1" w:rsidRDefault="00CD00C1" w:rsidP="00C3036D">
      <w:pPr>
        <w:pStyle w:val="MB-Body"/>
        <w:jc w:val="both"/>
        <w:rPr>
          <w:color w:val="000000" w:themeColor="text1"/>
          <w:sz w:val="24"/>
          <w:szCs w:val="24"/>
        </w:rPr>
      </w:pPr>
      <w:r>
        <w:rPr>
          <w:color w:val="000000" w:themeColor="text1"/>
          <w:sz w:val="24"/>
          <w:szCs w:val="24"/>
        </w:rPr>
        <w:t>These organisations are list below:-</w:t>
      </w:r>
    </w:p>
    <w:p w14:paraId="235C8BFD" w14:textId="77777777" w:rsidR="00CD00C1" w:rsidRDefault="00CD00C1" w:rsidP="00CD00C1">
      <w:pPr>
        <w:pStyle w:val="NoSpacing"/>
        <w:ind w:lef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1220"/>
        <w:gridCol w:w="4505"/>
      </w:tblGrid>
      <w:tr w:rsidR="00CD00C1" w14:paraId="594CAC21" w14:textId="77777777" w:rsidTr="00CD00C1">
        <w:trPr>
          <w:trHeight w:val="645"/>
        </w:trPr>
        <w:tc>
          <w:tcPr>
            <w:tcW w:w="366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CFAB4C8" w14:textId="77777777" w:rsidR="00CD00C1" w:rsidRDefault="00CD00C1">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Name Unit</w:t>
            </w:r>
          </w:p>
        </w:tc>
        <w:tc>
          <w:tcPr>
            <w:tcW w:w="122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8F64D6C" w14:textId="77777777" w:rsidR="00CD00C1" w:rsidRDefault="00CD00C1">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Area</w:t>
            </w:r>
          </w:p>
        </w:tc>
        <w:tc>
          <w:tcPr>
            <w:tcW w:w="450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C05103D" w14:textId="77777777" w:rsidR="00CD00C1" w:rsidRDefault="00CD00C1">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Services Covered</w:t>
            </w:r>
          </w:p>
        </w:tc>
      </w:tr>
      <w:tr w:rsidR="00CD00C1" w14:paraId="0E76F330" w14:textId="77777777" w:rsidTr="00CD00C1">
        <w:trPr>
          <w:trHeight w:val="348"/>
        </w:trPr>
        <w:tc>
          <w:tcPr>
            <w:tcW w:w="3661" w:type="dxa"/>
            <w:tcBorders>
              <w:top w:val="single" w:sz="4" w:space="0" w:color="auto"/>
              <w:left w:val="single" w:sz="4" w:space="0" w:color="auto"/>
              <w:bottom w:val="single" w:sz="4" w:space="0" w:color="auto"/>
              <w:right w:val="single" w:sz="4" w:space="0" w:color="auto"/>
            </w:tcBorders>
            <w:shd w:val="clear" w:color="auto" w:fill="00FF00"/>
            <w:vAlign w:val="bottom"/>
            <w:hideMark/>
          </w:tcPr>
          <w:p w14:paraId="24E5544C" w14:textId="77777777" w:rsidR="00CD00C1" w:rsidRDefault="00CD00C1">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RDaSH Corporate Units</w:t>
            </w:r>
          </w:p>
        </w:tc>
        <w:tc>
          <w:tcPr>
            <w:tcW w:w="1220" w:type="dxa"/>
            <w:tcBorders>
              <w:top w:val="single" w:sz="4" w:space="0" w:color="auto"/>
              <w:left w:val="single" w:sz="4" w:space="0" w:color="auto"/>
              <w:bottom w:val="single" w:sz="4" w:space="0" w:color="auto"/>
              <w:right w:val="single" w:sz="4" w:space="0" w:color="auto"/>
            </w:tcBorders>
            <w:shd w:val="clear" w:color="auto" w:fill="00FF00"/>
            <w:vAlign w:val="bottom"/>
            <w:hideMark/>
          </w:tcPr>
          <w:p w14:paraId="0CDFA607"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4505" w:type="dxa"/>
            <w:tcBorders>
              <w:top w:val="single" w:sz="4" w:space="0" w:color="auto"/>
              <w:left w:val="single" w:sz="4" w:space="0" w:color="auto"/>
              <w:bottom w:val="single" w:sz="4" w:space="0" w:color="auto"/>
              <w:right w:val="single" w:sz="4" w:space="0" w:color="auto"/>
            </w:tcBorders>
            <w:shd w:val="clear" w:color="auto" w:fill="00FF00"/>
            <w:vAlign w:val="bottom"/>
            <w:hideMark/>
          </w:tcPr>
          <w:p w14:paraId="7AF119C7" w14:textId="77777777" w:rsidR="00CD00C1" w:rsidRDefault="00CD00C1">
            <w:pPr>
              <w:spacing w:after="0" w:line="240" w:lineRule="auto"/>
              <w:rPr>
                <w:rFonts w:ascii="Arial" w:eastAsia="Times New Roman" w:hAnsi="Arial" w:cs="Arial"/>
                <w:b/>
                <w:bCs/>
                <w:sz w:val="20"/>
                <w:szCs w:val="20"/>
              </w:rPr>
            </w:pPr>
            <w:r>
              <w:rPr>
                <w:rFonts w:ascii="Arial" w:eastAsia="Times New Roman" w:hAnsi="Arial" w:cs="Arial"/>
                <w:b/>
                <w:bCs/>
                <w:sz w:val="20"/>
                <w:szCs w:val="20"/>
              </w:rPr>
              <w:t> </w:t>
            </w:r>
          </w:p>
        </w:tc>
      </w:tr>
      <w:tr w:rsidR="00CD00C1" w14:paraId="4FB5265A" w14:textId="77777777" w:rsidTr="00CD00C1">
        <w:trPr>
          <w:trHeight w:val="481"/>
        </w:trPr>
        <w:tc>
          <w:tcPr>
            <w:tcW w:w="3661" w:type="dxa"/>
            <w:tcBorders>
              <w:top w:val="single" w:sz="4" w:space="0" w:color="auto"/>
              <w:left w:val="single" w:sz="4" w:space="0" w:color="auto"/>
              <w:bottom w:val="single" w:sz="4" w:space="0" w:color="auto"/>
              <w:right w:val="single" w:sz="4" w:space="0" w:color="auto"/>
            </w:tcBorders>
            <w:hideMark/>
          </w:tcPr>
          <w:p w14:paraId="5FC57967"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RDaSH Trust - EPR Core</w:t>
            </w:r>
          </w:p>
        </w:tc>
        <w:tc>
          <w:tcPr>
            <w:tcW w:w="1220" w:type="dxa"/>
            <w:tcBorders>
              <w:top w:val="single" w:sz="4" w:space="0" w:color="auto"/>
              <w:left w:val="single" w:sz="4" w:space="0" w:color="auto"/>
              <w:bottom w:val="single" w:sz="4" w:space="0" w:color="auto"/>
              <w:right w:val="single" w:sz="4" w:space="0" w:color="auto"/>
            </w:tcBorders>
            <w:hideMark/>
          </w:tcPr>
          <w:p w14:paraId="35CF429B"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RDaSH</w:t>
            </w:r>
          </w:p>
        </w:tc>
        <w:tc>
          <w:tcPr>
            <w:tcW w:w="4505" w:type="dxa"/>
            <w:tcBorders>
              <w:top w:val="single" w:sz="4" w:space="0" w:color="auto"/>
              <w:left w:val="single" w:sz="4" w:space="0" w:color="auto"/>
              <w:bottom w:val="single" w:sz="4" w:space="0" w:color="auto"/>
              <w:right w:val="single" w:sz="4" w:space="0" w:color="auto"/>
            </w:tcBorders>
            <w:hideMark/>
          </w:tcPr>
          <w:p w14:paraId="6B3AF425" w14:textId="45BA33E1"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A clinical view of the shared record for all RDaSH services. Used by Safeg</w:t>
            </w:r>
            <w:r w:rsidR="00CF40DA">
              <w:rPr>
                <w:rFonts w:ascii="Arial" w:eastAsia="Times New Roman" w:hAnsi="Arial" w:cs="Arial"/>
                <w:sz w:val="20"/>
                <w:szCs w:val="20"/>
              </w:rPr>
              <w:t>u</w:t>
            </w:r>
            <w:r>
              <w:rPr>
                <w:rFonts w:ascii="Arial" w:eastAsia="Times New Roman" w:hAnsi="Arial" w:cs="Arial"/>
                <w:sz w:val="20"/>
                <w:szCs w:val="20"/>
              </w:rPr>
              <w:t>arding team</w:t>
            </w:r>
          </w:p>
        </w:tc>
      </w:tr>
      <w:tr w:rsidR="00CD00C1" w14:paraId="4FE17F82"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0A465BDB"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RDaSH Infection Prevention &amp; Control Service</w:t>
            </w:r>
          </w:p>
        </w:tc>
        <w:tc>
          <w:tcPr>
            <w:tcW w:w="1220" w:type="dxa"/>
            <w:tcBorders>
              <w:top w:val="single" w:sz="4" w:space="0" w:color="auto"/>
              <w:left w:val="single" w:sz="4" w:space="0" w:color="auto"/>
              <w:bottom w:val="single" w:sz="4" w:space="0" w:color="auto"/>
              <w:right w:val="single" w:sz="4" w:space="0" w:color="auto"/>
            </w:tcBorders>
            <w:hideMark/>
          </w:tcPr>
          <w:p w14:paraId="483EA2B8"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RDaSH</w:t>
            </w:r>
          </w:p>
        </w:tc>
        <w:tc>
          <w:tcPr>
            <w:tcW w:w="4505" w:type="dxa"/>
            <w:tcBorders>
              <w:top w:val="single" w:sz="4" w:space="0" w:color="auto"/>
              <w:left w:val="single" w:sz="4" w:space="0" w:color="auto"/>
              <w:bottom w:val="single" w:sz="4" w:space="0" w:color="auto"/>
              <w:right w:val="single" w:sz="4" w:space="0" w:color="auto"/>
            </w:tcBorders>
            <w:hideMark/>
          </w:tcPr>
          <w:p w14:paraId="25F55598"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Infection control service</w:t>
            </w:r>
          </w:p>
        </w:tc>
      </w:tr>
      <w:tr w:rsidR="00CD00C1" w14:paraId="04417E14" w14:textId="77777777" w:rsidTr="00CD00C1">
        <w:trPr>
          <w:trHeight w:val="287"/>
        </w:trPr>
        <w:tc>
          <w:tcPr>
            <w:tcW w:w="3661" w:type="dxa"/>
            <w:tcBorders>
              <w:top w:val="single" w:sz="4" w:space="0" w:color="auto"/>
              <w:left w:val="single" w:sz="4" w:space="0" w:color="auto"/>
              <w:bottom w:val="single" w:sz="4" w:space="0" w:color="auto"/>
              <w:right w:val="single" w:sz="4" w:space="0" w:color="auto"/>
            </w:tcBorders>
            <w:hideMark/>
          </w:tcPr>
          <w:p w14:paraId="39BFAD5F"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RDaSH Healthy Child Flu Programme</w:t>
            </w:r>
          </w:p>
        </w:tc>
        <w:tc>
          <w:tcPr>
            <w:tcW w:w="1220" w:type="dxa"/>
            <w:tcBorders>
              <w:top w:val="single" w:sz="4" w:space="0" w:color="auto"/>
              <w:left w:val="single" w:sz="4" w:space="0" w:color="auto"/>
              <w:bottom w:val="single" w:sz="4" w:space="0" w:color="auto"/>
              <w:right w:val="single" w:sz="4" w:space="0" w:color="auto"/>
            </w:tcBorders>
            <w:hideMark/>
          </w:tcPr>
          <w:p w14:paraId="096AD701"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RDaSH</w:t>
            </w:r>
          </w:p>
        </w:tc>
        <w:tc>
          <w:tcPr>
            <w:tcW w:w="4505" w:type="dxa"/>
            <w:tcBorders>
              <w:top w:val="single" w:sz="4" w:space="0" w:color="auto"/>
              <w:left w:val="single" w:sz="4" w:space="0" w:color="auto"/>
              <w:bottom w:val="single" w:sz="4" w:space="0" w:color="auto"/>
              <w:right w:val="single" w:sz="4" w:space="0" w:color="auto"/>
            </w:tcBorders>
            <w:hideMark/>
          </w:tcPr>
          <w:p w14:paraId="62C6EB65"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Vaccination team - children in Rotherham and Bassetlaw</w:t>
            </w:r>
          </w:p>
        </w:tc>
      </w:tr>
      <w:tr w:rsidR="00CD00C1" w14:paraId="6BAEEDA6" w14:textId="77777777" w:rsidTr="00CD00C1">
        <w:trPr>
          <w:trHeight w:val="276"/>
        </w:trPr>
        <w:tc>
          <w:tcPr>
            <w:tcW w:w="3661" w:type="dxa"/>
            <w:tcBorders>
              <w:top w:val="single" w:sz="4" w:space="0" w:color="auto"/>
              <w:left w:val="single" w:sz="4" w:space="0" w:color="auto"/>
              <w:bottom w:val="single" w:sz="4" w:space="0" w:color="auto"/>
              <w:right w:val="single" w:sz="4" w:space="0" w:color="auto"/>
            </w:tcBorders>
            <w:hideMark/>
          </w:tcPr>
          <w:p w14:paraId="74FD823F"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RDaSH CAMHS</w:t>
            </w:r>
          </w:p>
        </w:tc>
        <w:tc>
          <w:tcPr>
            <w:tcW w:w="1220" w:type="dxa"/>
            <w:tcBorders>
              <w:top w:val="single" w:sz="4" w:space="0" w:color="auto"/>
              <w:left w:val="single" w:sz="4" w:space="0" w:color="auto"/>
              <w:bottom w:val="single" w:sz="4" w:space="0" w:color="auto"/>
              <w:right w:val="single" w:sz="4" w:space="0" w:color="auto"/>
            </w:tcBorders>
            <w:hideMark/>
          </w:tcPr>
          <w:p w14:paraId="3C7AB2BB"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RDaSH</w:t>
            </w:r>
          </w:p>
        </w:tc>
        <w:tc>
          <w:tcPr>
            <w:tcW w:w="4505" w:type="dxa"/>
            <w:tcBorders>
              <w:top w:val="single" w:sz="4" w:space="0" w:color="auto"/>
              <w:left w:val="single" w:sz="4" w:space="0" w:color="auto"/>
              <w:bottom w:val="single" w:sz="4" w:space="0" w:color="auto"/>
              <w:right w:val="single" w:sz="4" w:space="0" w:color="auto"/>
            </w:tcBorders>
            <w:hideMark/>
          </w:tcPr>
          <w:p w14:paraId="4A2795E9"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Child Mental Health for Rotherham, Doncaster &amp; N.Lincs</w:t>
            </w:r>
          </w:p>
        </w:tc>
      </w:tr>
      <w:tr w:rsidR="00CD00C1" w14:paraId="4BEC45E1" w14:textId="77777777" w:rsidTr="00CD00C1">
        <w:trPr>
          <w:trHeight w:val="281"/>
        </w:trPr>
        <w:tc>
          <w:tcPr>
            <w:tcW w:w="3661" w:type="dxa"/>
            <w:tcBorders>
              <w:top w:val="single" w:sz="4" w:space="0" w:color="auto"/>
              <w:left w:val="single" w:sz="4" w:space="0" w:color="auto"/>
              <w:bottom w:val="single" w:sz="4" w:space="0" w:color="auto"/>
              <w:right w:val="single" w:sz="4" w:space="0" w:color="auto"/>
            </w:tcBorders>
            <w:hideMark/>
          </w:tcPr>
          <w:p w14:paraId="19125D65"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RDaSH Mental Health Inpatient Services</w:t>
            </w:r>
          </w:p>
        </w:tc>
        <w:tc>
          <w:tcPr>
            <w:tcW w:w="1220" w:type="dxa"/>
            <w:tcBorders>
              <w:top w:val="single" w:sz="4" w:space="0" w:color="auto"/>
              <w:left w:val="single" w:sz="4" w:space="0" w:color="auto"/>
              <w:bottom w:val="single" w:sz="4" w:space="0" w:color="auto"/>
              <w:right w:val="single" w:sz="4" w:space="0" w:color="auto"/>
            </w:tcBorders>
            <w:hideMark/>
          </w:tcPr>
          <w:p w14:paraId="70959CFE"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RDaSH</w:t>
            </w:r>
          </w:p>
        </w:tc>
        <w:tc>
          <w:tcPr>
            <w:tcW w:w="4505" w:type="dxa"/>
            <w:tcBorders>
              <w:top w:val="single" w:sz="4" w:space="0" w:color="auto"/>
              <w:left w:val="single" w:sz="4" w:space="0" w:color="auto"/>
              <w:bottom w:val="single" w:sz="4" w:space="0" w:color="auto"/>
              <w:right w:val="single" w:sz="4" w:space="0" w:color="auto"/>
            </w:tcBorders>
            <w:hideMark/>
          </w:tcPr>
          <w:p w14:paraId="36B4AA0B"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IMH inpatients for  Rotherham, Doncaster &amp; N.Lincs</w:t>
            </w:r>
          </w:p>
        </w:tc>
      </w:tr>
      <w:tr w:rsidR="00CD00C1" w14:paraId="0279ECD1" w14:textId="77777777" w:rsidTr="00CD00C1">
        <w:trPr>
          <w:trHeight w:val="390"/>
        </w:trPr>
        <w:tc>
          <w:tcPr>
            <w:tcW w:w="3661" w:type="dxa"/>
            <w:tcBorders>
              <w:top w:val="single" w:sz="4" w:space="0" w:color="auto"/>
              <w:left w:val="single" w:sz="4" w:space="0" w:color="auto"/>
              <w:bottom w:val="single" w:sz="4" w:space="0" w:color="auto"/>
              <w:right w:val="single" w:sz="4" w:space="0" w:color="auto"/>
            </w:tcBorders>
            <w:shd w:val="clear" w:color="auto" w:fill="00FF00"/>
            <w:vAlign w:val="bottom"/>
            <w:hideMark/>
          </w:tcPr>
          <w:p w14:paraId="6E7391FE" w14:textId="77777777" w:rsidR="00CD00C1" w:rsidRDefault="00CD00C1">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Doncaster Units</w:t>
            </w:r>
          </w:p>
        </w:tc>
        <w:tc>
          <w:tcPr>
            <w:tcW w:w="1220"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14:paraId="62B49FBA" w14:textId="77777777" w:rsidR="00CD00C1" w:rsidRDefault="00CD00C1">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w:t>
            </w:r>
          </w:p>
        </w:tc>
        <w:tc>
          <w:tcPr>
            <w:tcW w:w="4505" w:type="dxa"/>
            <w:tcBorders>
              <w:top w:val="single" w:sz="4" w:space="0" w:color="auto"/>
              <w:left w:val="single" w:sz="4" w:space="0" w:color="auto"/>
              <w:bottom w:val="single" w:sz="4" w:space="0" w:color="auto"/>
              <w:right w:val="single" w:sz="4" w:space="0" w:color="auto"/>
            </w:tcBorders>
            <w:shd w:val="clear" w:color="auto" w:fill="00FF00"/>
            <w:vAlign w:val="bottom"/>
            <w:hideMark/>
          </w:tcPr>
          <w:p w14:paraId="4660967C" w14:textId="77777777" w:rsidR="00CD00C1" w:rsidRDefault="00CD00C1">
            <w:pPr>
              <w:spacing w:after="0" w:line="240" w:lineRule="auto"/>
              <w:rPr>
                <w:rFonts w:ascii="Arial" w:eastAsia="Times New Roman" w:hAnsi="Arial" w:cs="Arial"/>
                <w:b/>
                <w:bCs/>
                <w:sz w:val="20"/>
                <w:szCs w:val="20"/>
              </w:rPr>
            </w:pPr>
            <w:r>
              <w:rPr>
                <w:rFonts w:ascii="Arial" w:eastAsia="Times New Roman" w:hAnsi="Arial" w:cs="Arial"/>
                <w:b/>
                <w:bCs/>
                <w:sz w:val="20"/>
                <w:szCs w:val="20"/>
              </w:rPr>
              <w:t> </w:t>
            </w:r>
          </w:p>
        </w:tc>
      </w:tr>
      <w:tr w:rsidR="00CD00C1" w14:paraId="4D87B0AF" w14:textId="77777777" w:rsidTr="00CD00C1">
        <w:trPr>
          <w:trHeight w:val="588"/>
        </w:trPr>
        <w:tc>
          <w:tcPr>
            <w:tcW w:w="3661" w:type="dxa"/>
            <w:tcBorders>
              <w:top w:val="single" w:sz="4" w:space="0" w:color="auto"/>
              <w:left w:val="single" w:sz="4" w:space="0" w:color="auto"/>
              <w:bottom w:val="single" w:sz="4" w:space="0" w:color="auto"/>
              <w:right w:val="single" w:sz="4" w:space="0" w:color="auto"/>
            </w:tcBorders>
            <w:hideMark/>
          </w:tcPr>
          <w:p w14:paraId="0989B838"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Adult Community Nursing - Planned Care</w:t>
            </w:r>
          </w:p>
        </w:tc>
        <w:tc>
          <w:tcPr>
            <w:tcW w:w="1220" w:type="dxa"/>
            <w:tcBorders>
              <w:top w:val="single" w:sz="4" w:space="0" w:color="auto"/>
              <w:left w:val="single" w:sz="4" w:space="0" w:color="auto"/>
              <w:bottom w:val="single" w:sz="4" w:space="0" w:color="auto"/>
              <w:right w:val="single" w:sz="4" w:space="0" w:color="auto"/>
            </w:tcBorders>
            <w:hideMark/>
          </w:tcPr>
          <w:p w14:paraId="036CFAD7"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06DFA9F4"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Community nursing - planned services</w:t>
            </w:r>
          </w:p>
        </w:tc>
      </w:tr>
      <w:tr w:rsidR="00CD00C1" w14:paraId="64E1F354" w14:textId="77777777" w:rsidTr="00CD00C1">
        <w:trPr>
          <w:trHeight w:val="539"/>
        </w:trPr>
        <w:tc>
          <w:tcPr>
            <w:tcW w:w="3661" w:type="dxa"/>
            <w:tcBorders>
              <w:top w:val="single" w:sz="4" w:space="0" w:color="auto"/>
              <w:left w:val="single" w:sz="4" w:space="0" w:color="auto"/>
              <w:bottom w:val="single" w:sz="4" w:space="0" w:color="auto"/>
              <w:right w:val="single" w:sz="4" w:space="0" w:color="auto"/>
            </w:tcBorders>
            <w:hideMark/>
          </w:tcPr>
          <w:p w14:paraId="225D4263"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Adult Community Nursing - Single Point of Access (SPA)</w:t>
            </w:r>
          </w:p>
        </w:tc>
        <w:tc>
          <w:tcPr>
            <w:tcW w:w="1220" w:type="dxa"/>
            <w:tcBorders>
              <w:top w:val="single" w:sz="4" w:space="0" w:color="auto"/>
              <w:left w:val="single" w:sz="4" w:space="0" w:color="auto"/>
              <w:bottom w:val="single" w:sz="4" w:space="0" w:color="auto"/>
              <w:right w:val="single" w:sz="4" w:space="0" w:color="auto"/>
            </w:tcBorders>
            <w:hideMark/>
          </w:tcPr>
          <w:p w14:paraId="6EC89DAA"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21556A76"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Call handling service for Doncaster Community nursing, MH Access team, Adult Continence </w:t>
            </w:r>
          </w:p>
        </w:tc>
      </w:tr>
      <w:tr w:rsidR="00CD00C1" w14:paraId="41E13FC3" w14:textId="77777777" w:rsidTr="00CD00C1">
        <w:trPr>
          <w:trHeight w:val="561"/>
        </w:trPr>
        <w:tc>
          <w:tcPr>
            <w:tcW w:w="3661" w:type="dxa"/>
            <w:tcBorders>
              <w:top w:val="single" w:sz="4" w:space="0" w:color="auto"/>
              <w:left w:val="single" w:sz="4" w:space="0" w:color="auto"/>
              <w:bottom w:val="single" w:sz="4" w:space="0" w:color="auto"/>
              <w:right w:val="single" w:sz="4" w:space="0" w:color="auto"/>
            </w:tcBorders>
            <w:hideMark/>
          </w:tcPr>
          <w:p w14:paraId="0D70881B"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Adult Community Nursing - Unplanned Care</w:t>
            </w:r>
          </w:p>
        </w:tc>
        <w:tc>
          <w:tcPr>
            <w:tcW w:w="1220" w:type="dxa"/>
            <w:tcBorders>
              <w:top w:val="single" w:sz="4" w:space="0" w:color="auto"/>
              <w:left w:val="single" w:sz="4" w:space="0" w:color="auto"/>
              <w:bottom w:val="single" w:sz="4" w:space="0" w:color="auto"/>
              <w:right w:val="single" w:sz="4" w:space="0" w:color="auto"/>
            </w:tcBorders>
            <w:hideMark/>
          </w:tcPr>
          <w:p w14:paraId="312219E0"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04476458"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Community nursing - unplanned services</w:t>
            </w:r>
          </w:p>
        </w:tc>
      </w:tr>
      <w:tr w:rsidR="00CD00C1" w14:paraId="45670429" w14:textId="77777777" w:rsidTr="00CD00C1">
        <w:trPr>
          <w:trHeight w:val="556"/>
        </w:trPr>
        <w:tc>
          <w:tcPr>
            <w:tcW w:w="3661" w:type="dxa"/>
            <w:tcBorders>
              <w:top w:val="single" w:sz="4" w:space="0" w:color="auto"/>
              <w:left w:val="single" w:sz="4" w:space="0" w:color="auto"/>
              <w:bottom w:val="single" w:sz="4" w:space="0" w:color="auto"/>
              <w:right w:val="single" w:sz="4" w:space="0" w:color="auto"/>
            </w:tcBorders>
            <w:hideMark/>
          </w:tcPr>
          <w:p w14:paraId="3E2E293F"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Children Young People &amp; Families Service</w:t>
            </w:r>
          </w:p>
        </w:tc>
        <w:tc>
          <w:tcPr>
            <w:tcW w:w="1220" w:type="dxa"/>
            <w:tcBorders>
              <w:top w:val="single" w:sz="4" w:space="0" w:color="auto"/>
              <w:left w:val="single" w:sz="4" w:space="0" w:color="auto"/>
              <w:bottom w:val="single" w:sz="4" w:space="0" w:color="auto"/>
              <w:right w:val="single" w:sz="4" w:space="0" w:color="auto"/>
            </w:tcBorders>
            <w:hideMark/>
          </w:tcPr>
          <w:p w14:paraId="0BF12756"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3D7ED2BA"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Children's core services 0-19ys including LAC </w:t>
            </w:r>
          </w:p>
        </w:tc>
      </w:tr>
      <w:tr w:rsidR="00CD00C1" w14:paraId="1297D647" w14:textId="77777777" w:rsidTr="00CD00C1">
        <w:trPr>
          <w:trHeight w:val="281"/>
        </w:trPr>
        <w:tc>
          <w:tcPr>
            <w:tcW w:w="3661" w:type="dxa"/>
            <w:tcBorders>
              <w:top w:val="single" w:sz="4" w:space="0" w:color="auto"/>
              <w:left w:val="single" w:sz="4" w:space="0" w:color="auto"/>
              <w:bottom w:val="single" w:sz="4" w:space="0" w:color="auto"/>
              <w:right w:val="single" w:sz="4" w:space="0" w:color="auto"/>
            </w:tcBorders>
            <w:hideMark/>
          </w:tcPr>
          <w:p w14:paraId="4851E239"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Doncaster Community Cardiac Services </w:t>
            </w:r>
          </w:p>
        </w:tc>
        <w:tc>
          <w:tcPr>
            <w:tcW w:w="1220" w:type="dxa"/>
            <w:tcBorders>
              <w:top w:val="single" w:sz="4" w:space="0" w:color="auto"/>
              <w:left w:val="single" w:sz="4" w:space="0" w:color="auto"/>
              <w:bottom w:val="single" w:sz="4" w:space="0" w:color="auto"/>
              <w:right w:val="single" w:sz="4" w:space="0" w:color="auto"/>
            </w:tcBorders>
            <w:hideMark/>
          </w:tcPr>
          <w:p w14:paraId="086076AF"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77B5C01B"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Cardiac Rehabilitation, Heart Failure, Cardiac Arrythmia</w:t>
            </w:r>
          </w:p>
        </w:tc>
      </w:tr>
      <w:tr w:rsidR="00CD00C1" w14:paraId="3979D5F7"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498D9D40"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Community Inpatients</w:t>
            </w:r>
          </w:p>
        </w:tc>
        <w:tc>
          <w:tcPr>
            <w:tcW w:w="1220" w:type="dxa"/>
            <w:tcBorders>
              <w:top w:val="single" w:sz="4" w:space="0" w:color="auto"/>
              <w:left w:val="single" w:sz="4" w:space="0" w:color="auto"/>
              <w:bottom w:val="single" w:sz="4" w:space="0" w:color="auto"/>
              <w:right w:val="single" w:sz="4" w:space="0" w:color="auto"/>
            </w:tcBorders>
            <w:hideMark/>
          </w:tcPr>
          <w:p w14:paraId="58D67B70"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374A53B3"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Hawthorn, Hazel, Magnolia Wards</w:t>
            </w:r>
          </w:p>
        </w:tc>
      </w:tr>
      <w:tr w:rsidR="00CD00C1" w14:paraId="54CF72E8"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603C611E"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Community Intermediate Care Pathway</w:t>
            </w:r>
          </w:p>
        </w:tc>
        <w:tc>
          <w:tcPr>
            <w:tcW w:w="1220" w:type="dxa"/>
            <w:tcBorders>
              <w:top w:val="single" w:sz="4" w:space="0" w:color="auto"/>
              <w:left w:val="single" w:sz="4" w:space="0" w:color="auto"/>
              <w:bottom w:val="single" w:sz="4" w:space="0" w:color="auto"/>
              <w:right w:val="single" w:sz="4" w:space="0" w:color="auto"/>
            </w:tcBorders>
            <w:hideMark/>
          </w:tcPr>
          <w:p w14:paraId="0766949E"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05602747"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Falls service</w:t>
            </w:r>
          </w:p>
        </w:tc>
      </w:tr>
      <w:tr w:rsidR="00CD00C1" w14:paraId="5B24A710"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vAlign w:val="bottom"/>
            <w:hideMark/>
          </w:tcPr>
          <w:p w14:paraId="5C06FA76"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Specialist Continence Service</w:t>
            </w:r>
          </w:p>
        </w:tc>
        <w:tc>
          <w:tcPr>
            <w:tcW w:w="1220" w:type="dxa"/>
            <w:tcBorders>
              <w:top w:val="single" w:sz="4" w:space="0" w:color="auto"/>
              <w:left w:val="single" w:sz="4" w:space="0" w:color="auto"/>
              <w:bottom w:val="single" w:sz="4" w:space="0" w:color="auto"/>
              <w:right w:val="single" w:sz="4" w:space="0" w:color="auto"/>
            </w:tcBorders>
            <w:hideMark/>
          </w:tcPr>
          <w:p w14:paraId="12C37562"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6F7AF562"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Adult continence service</w:t>
            </w:r>
          </w:p>
        </w:tc>
      </w:tr>
      <w:tr w:rsidR="00CD00C1" w14:paraId="6CE4A931" w14:textId="77777777" w:rsidTr="00CD00C1">
        <w:trPr>
          <w:trHeight w:val="557"/>
        </w:trPr>
        <w:tc>
          <w:tcPr>
            <w:tcW w:w="3661" w:type="dxa"/>
            <w:tcBorders>
              <w:top w:val="single" w:sz="4" w:space="0" w:color="auto"/>
              <w:left w:val="single" w:sz="4" w:space="0" w:color="auto"/>
              <w:bottom w:val="single" w:sz="4" w:space="0" w:color="auto"/>
              <w:right w:val="single" w:sz="4" w:space="0" w:color="auto"/>
            </w:tcBorders>
            <w:hideMark/>
          </w:tcPr>
          <w:p w14:paraId="6C1E8EB3"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Doncaster CYPF Specialist Nursing Service </w:t>
            </w:r>
          </w:p>
        </w:tc>
        <w:tc>
          <w:tcPr>
            <w:tcW w:w="1220" w:type="dxa"/>
            <w:tcBorders>
              <w:top w:val="single" w:sz="4" w:space="0" w:color="auto"/>
              <w:left w:val="single" w:sz="4" w:space="0" w:color="auto"/>
              <w:bottom w:val="single" w:sz="4" w:space="0" w:color="auto"/>
              <w:right w:val="single" w:sz="4" w:space="0" w:color="auto"/>
            </w:tcBorders>
            <w:hideMark/>
          </w:tcPr>
          <w:p w14:paraId="6B554F27"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42CA7B30"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Childrens Diabetes &amp; Epilepsy specialist nurse, Community Nursing, Continence Specialist</w:t>
            </w:r>
          </w:p>
        </w:tc>
      </w:tr>
      <w:tr w:rsidR="00CD00C1" w14:paraId="54AF9679"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5A33EAB3"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Diabetes Specialist Nursing Service</w:t>
            </w:r>
          </w:p>
        </w:tc>
        <w:tc>
          <w:tcPr>
            <w:tcW w:w="1220" w:type="dxa"/>
            <w:tcBorders>
              <w:top w:val="single" w:sz="4" w:space="0" w:color="auto"/>
              <w:left w:val="single" w:sz="4" w:space="0" w:color="auto"/>
              <w:bottom w:val="single" w:sz="4" w:space="0" w:color="auto"/>
              <w:right w:val="single" w:sz="4" w:space="0" w:color="auto"/>
            </w:tcBorders>
            <w:hideMark/>
          </w:tcPr>
          <w:p w14:paraId="14BFA880"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17AFF751"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Adult Epilepsy specialist nursing</w:t>
            </w:r>
          </w:p>
        </w:tc>
      </w:tr>
      <w:tr w:rsidR="00CD00C1" w14:paraId="21F870F0"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1785E194"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Dietetic Services</w:t>
            </w:r>
          </w:p>
        </w:tc>
        <w:tc>
          <w:tcPr>
            <w:tcW w:w="1220" w:type="dxa"/>
            <w:tcBorders>
              <w:top w:val="single" w:sz="4" w:space="0" w:color="auto"/>
              <w:left w:val="single" w:sz="4" w:space="0" w:color="auto"/>
              <w:bottom w:val="single" w:sz="4" w:space="0" w:color="auto"/>
              <w:right w:val="single" w:sz="4" w:space="0" w:color="auto"/>
            </w:tcBorders>
            <w:hideMark/>
          </w:tcPr>
          <w:p w14:paraId="062BA9A2"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54176E89"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Dietician service</w:t>
            </w:r>
          </w:p>
        </w:tc>
      </w:tr>
      <w:tr w:rsidR="00CD00C1" w14:paraId="6FA7F6CD" w14:textId="77777777" w:rsidTr="00CD00C1">
        <w:trPr>
          <w:trHeight w:val="334"/>
        </w:trPr>
        <w:tc>
          <w:tcPr>
            <w:tcW w:w="3661" w:type="dxa"/>
            <w:tcBorders>
              <w:top w:val="single" w:sz="4" w:space="0" w:color="auto"/>
              <w:left w:val="single" w:sz="4" w:space="0" w:color="auto"/>
              <w:bottom w:val="single" w:sz="4" w:space="0" w:color="auto"/>
              <w:right w:val="single" w:sz="4" w:space="0" w:color="auto"/>
            </w:tcBorders>
            <w:hideMark/>
          </w:tcPr>
          <w:p w14:paraId="5CDB5167"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Drug and Alcohol Services</w:t>
            </w:r>
          </w:p>
        </w:tc>
        <w:tc>
          <w:tcPr>
            <w:tcW w:w="1220" w:type="dxa"/>
            <w:tcBorders>
              <w:top w:val="single" w:sz="4" w:space="0" w:color="auto"/>
              <w:left w:val="single" w:sz="4" w:space="0" w:color="auto"/>
              <w:bottom w:val="single" w:sz="4" w:space="0" w:color="auto"/>
              <w:right w:val="single" w:sz="4" w:space="0" w:color="auto"/>
            </w:tcBorders>
            <w:hideMark/>
          </w:tcPr>
          <w:p w14:paraId="64CEB62E"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noWrap/>
            <w:hideMark/>
          </w:tcPr>
          <w:p w14:paraId="692FF3C7"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Drug and Alcohol services for adults</w:t>
            </w:r>
          </w:p>
        </w:tc>
      </w:tr>
      <w:tr w:rsidR="00CD00C1" w14:paraId="54602219"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2B0AD14A"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Doncaster Epilepsy Specialist Nursing Service </w:t>
            </w:r>
          </w:p>
        </w:tc>
        <w:tc>
          <w:tcPr>
            <w:tcW w:w="1220" w:type="dxa"/>
            <w:tcBorders>
              <w:top w:val="single" w:sz="4" w:space="0" w:color="auto"/>
              <w:left w:val="single" w:sz="4" w:space="0" w:color="auto"/>
              <w:bottom w:val="single" w:sz="4" w:space="0" w:color="auto"/>
              <w:right w:val="single" w:sz="4" w:space="0" w:color="auto"/>
            </w:tcBorders>
            <w:hideMark/>
          </w:tcPr>
          <w:p w14:paraId="590BC512"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33941E6E"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Adult Epilepsy Speciailist services</w:t>
            </w:r>
          </w:p>
        </w:tc>
      </w:tr>
      <w:tr w:rsidR="00CD00C1" w14:paraId="57B04744" w14:textId="77777777" w:rsidTr="00CD00C1">
        <w:trPr>
          <w:trHeight w:val="355"/>
        </w:trPr>
        <w:tc>
          <w:tcPr>
            <w:tcW w:w="3661" w:type="dxa"/>
            <w:tcBorders>
              <w:top w:val="single" w:sz="4" w:space="0" w:color="auto"/>
              <w:left w:val="single" w:sz="4" w:space="0" w:color="auto"/>
              <w:bottom w:val="single" w:sz="4" w:space="0" w:color="auto"/>
              <w:right w:val="single" w:sz="4" w:space="0" w:color="auto"/>
            </w:tcBorders>
            <w:hideMark/>
          </w:tcPr>
          <w:p w14:paraId="0024F956"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Learning Disabilities Service</w:t>
            </w:r>
          </w:p>
        </w:tc>
        <w:tc>
          <w:tcPr>
            <w:tcW w:w="1220" w:type="dxa"/>
            <w:tcBorders>
              <w:top w:val="single" w:sz="4" w:space="0" w:color="auto"/>
              <w:left w:val="single" w:sz="4" w:space="0" w:color="auto"/>
              <w:bottom w:val="single" w:sz="4" w:space="0" w:color="auto"/>
              <w:right w:val="single" w:sz="4" w:space="0" w:color="auto"/>
            </w:tcBorders>
            <w:hideMark/>
          </w:tcPr>
          <w:p w14:paraId="257E190F"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71940C7F"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Learning disabilities service - adult</w:t>
            </w:r>
          </w:p>
        </w:tc>
      </w:tr>
      <w:tr w:rsidR="00CD00C1" w14:paraId="2B1E2D38"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569AF27A"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Neuro Services</w:t>
            </w:r>
          </w:p>
        </w:tc>
        <w:tc>
          <w:tcPr>
            <w:tcW w:w="1220" w:type="dxa"/>
            <w:tcBorders>
              <w:top w:val="single" w:sz="4" w:space="0" w:color="auto"/>
              <w:left w:val="single" w:sz="4" w:space="0" w:color="auto"/>
              <w:bottom w:val="single" w:sz="4" w:space="0" w:color="auto"/>
              <w:right w:val="single" w:sz="4" w:space="0" w:color="auto"/>
            </w:tcBorders>
            <w:hideMark/>
          </w:tcPr>
          <w:p w14:paraId="11550485"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059B1FC3"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Neurology services</w:t>
            </w:r>
          </w:p>
        </w:tc>
      </w:tr>
      <w:tr w:rsidR="00CD00C1" w14:paraId="41EBED9D"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4C31EB88"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Occupational Therapy Services</w:t>
            </w:r>
          </w:p>
        </w:tc>
        <w:tc>
          <w:tcPr>
            <w:tcW w:w="1220" w:type="dxa"/>
            <w:tcBorders>
              <w:top w:val="single" w:sz="4" w:space="0" w:color="auto"/>
              <w:left w:val="single" w:sz="4" w:space="0" w:color="auto"/>
              <w:bottom w:val="single" w:sz="4" w:space="0" w:color="auto"/>
              <w:right w:val="single" w:sz="4" w:space="0" w:color="auto"/>
            </w:tcBorders>
            <w:hideMark/>
          </w:tcPr>
          <w:p w14:paraId="3225AA82"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6A0AF87E"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Community OT services</w:t>
            </w:r>
          </w:p>
        </w:tc>
      </w:tr>
      <w:tr w:rsidR="00CD00C1" w14:paraId="6868D9E3" w14:textId="77777777" w:rsidTr="00CD00C1">
        <w:trPr>
          <w:trHeight w:val="217"/>
        </w:trPr>
        <w:tc>
          <w:tcPr>
            <w:tcW w:w="3661" w:type="dxa"/>
            <w:tcBorders>
              <w:top w:val="single" w:sz="4" w:space="0" w:color="auto"/>
              <w:left w:val="single" w:sz="4" w:space="0" w:color="auto"/>
              <w:bottom w:val="single" w:sz="4" w:space="0" w:color="auto"/>
              <w:right w:val="single" w:sz="4" w:space="0" w:color="auto"/>
            </w:tcBorders>
            <w:vAlign w:val="bottom"/>
            <w:hideMark/>
          </w:tcPr>
          <w:p w14:paraId="1FCD2435"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Community Parkinson's Disease Specialist Team</w:t>
            </w:r>
          </w:p>
        </w:tc>
        <w:tc>
          <w:tcPr>
            <w:tcW w:w="1220" w:type="dxa"/>
            <w:tcBorders>
              <w:top w:val="single" w:sz="4" w:space="0" w:color="auto"/>
              <w:left w:val="single" w:sz="4" w:space="0" w:color="auto"/>
              <w:bottom w:val="single" w:sz="4" w:space="0" w:color="auto"/>
              <w:right w:val="single" w:sz="4" w:space="0" w:color="auto"/>
            </w:tcBorders>
            <w:hideMark/>
          </w:tcPr>
          <w:p w14:paraId="1BF2BC07"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4A2429EA"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Parkinson Disease services</w:t>
            </w:r>
          </w:p>
        </w:tc>
      </w:tr>
      <w:tr w:rsidR="00CD00C1" w14:paraId="430CC270"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3A55609A"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Doncaster Physiotherapy Services </w:t>
            </w:r>
          </w:p>
        </w:tc>
        <w:tc>
          <w:tcPr>
            <w:tcW w:w="1220" w:type="dxa"/>
            <w:tcBorders>
              <w:top w:val="single" w:sz="4" w:space="0" w:color="auto"/>
              <w:left w:val="single" w:sz="4" w:space="0" w:color="auto"/>
              <w:bottom w:val="single" w:sz="4" w:space="0" w:color="auto"/>
              <w:right w:val="single" w:sz="4" w:space="0" w:color="auto"/>
            </w:tcBorders>
            <w:hideMark/>
          </w:tcPr>
          <w:p w14:paraId="7867CE02"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4157094E"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Community Physiotherapy services</w:t>
            </w:r>
          </w:p>
        </w:tc>
      </w:tr>
      <w:tr w:rsidR="00CD00C1" w14:paraId="020A5F93" w14:textId="77777777" w:rsidTr="00CD00C1">
        <w:trPr>
          <w:trHeight w:val="271"/>
        </w:trPr>
        <w:tc>
          <w:tcPr>
            <w:tcW w:w="3661" w:type="dxa"/>
            <w:tcBorders>
              <w:top w:val="single" w:sz="4" w:space="0" w:color="auto"/>
              <w:left w:val="single" w:sz="4" w:space="0" w:color="auto"/>
              <w:bottom w:val="single" w:sz="4" w:space="0" w:color="auto"/>
              <w:right w:val="single" w:sz="4" w:space="0" w:color="auto"/>
            </w:tcBorders>
            <w:hideMark/>
          </w:tcPr>
          <w:p w14:paraId="28A81ECB"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Podiatry Services</w:t>
            </w:r>
          </w:p>
        </w:tc>
        <w:tc>
          <w:tcPr>
            <w:tcW w:w="1220" w:type="dxa"/>
            <w:tcBorders>
              <w:top w:val="single" w:sz="4" w:space="0" w:color="auto"/>
              <w:left w:val="single" w:sz="4" w:space="0" w:color="auto"/>
              <w:bottom w:val="single" w:sz="4" w:space="0" w:color="auto"/>
              <w:right w:val="single" w:sz="4" w:space="0" w:color="auto"/>
            </w:tcBorders>
            <w:hideMark/>
          </w:tcPr>
          <w:p w14:paraId="54B22D02"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527588B5"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Community Podiatry including nail surgery and Biomechanics</w:t>
            </w:r>
          </w:p>
        </w:tc>
      </w:tr>
      <w:tr w:rsidR="00CD00C1" w14:paraId="699BDCAE" w14:textId="77777777" w:rsidTr="00CD00C1">
        <w:trPr>
          <w:trHeight w:val="274"/>
        </w:trPr>
        <w:tc>
          <w:tcPr>
            <w:tcW w:w="3661" w:type="dxa"/>
            <w:tcBorders>
              <w:top w:val="single" w:sz="4" w:space="0" w:color="auto"/>
              <w:left w:val="single" w:sz="4" w:space="0" w:color="auto"/>
              <w:bottom w:val="single" w:sz="4" w:space="0" w:color="auto"/>
              <w:right w:val="single" w:sz="4" w:space="0" w:color="auto"/>
            </w:tcBorders>
            <w:hideMark/>
          </w:tcPr>
          <w:p w14:paraId="41033A2C"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Project 3 - Young Peoples Health &amp; Wellbeing</w:t>
            </w:r>
          </w:p>
        </w:tc>
        <w:tc>
          <w:tcPr>
            <w:tcW w:w="1220" w:type="dxa"/>
            <w:tcBorders>
              <w:top w:val="single" w:sz="4" w:space="0" w:color="auto"/>
              <w:left w:val="single" w:sz="4" w:space="0" w:color="auto"/>
              <w:bottom w:val="single" w:sz="4" w:space="0" w:color="auto"/>
              <w:right w:val="single" w:sz="4" w:space="0" w:color="auto"/>
            </w:tcBorders>
            <w:hideMark/>
          </w:tcPr>
          <w:p w14:paraId="33DB8519"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078DE521"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Sexual Health, Stop smoking advice, Counselling for children</w:t>
            </w:r>
          </w:p>
        </w:tc>
      </w:tr>
      <w:tr w:rsidR="00CD00C1" w14:paraId="092A9669" w14:textId="77777777" w:rsidTr="00CD00C1">
        <w:trPr>
          <w:trHeight w:val="354"/>
        </w:trPr>
        <w:tc>
          <w:tcPr>
            <w:tcW w:w="3661" w:type="dxa"/>
            <w:tcBorders>
              <w:top w:val="single" w:sz="4" w:space="0" w:color="auto"/>
              <w:left w:val="single" w:sz="4" w:space="0" w:color="auto"/>
              <w:bottom w:val="single" w:sz="4" w:space="0" w:color="auto"/>
              <w:right w:val="single" w:sz="4" w:space="0" w:color="auto"/>
            </w:tcBorders>
            <w:hideMark/>
          </w:tcPr>
          <w:p w14:paraId="6523203B"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Doncaster Psychological Therapy Services </w:t>
            </w:r>
          </w:p>
        </w:tc>
        <w:tc>
          <w:tcPr>
            <w:tcW w:w="1220" w:type="dxa"/>
            <w:tcBorders>
              <w:top w:val="single" w:sz="4" w:space="0" w:color="auto"/>
              <w:left w:val="single" w:sz="4" w:space="0" w:color="auto"/>
              <w:bottom w:val="single" w:sz="4" w:space="0" w:color="auto"/>
              <w:right w:val="single" w:sz="4" w:space="0" w:color="auto"/>
            </w:tcBorders>
            <w:hideMark/>
          </w:tcPr>
          <w:p w14:paraId="0F9864C2"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645E1A7A"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IaPT - Adult service -</w:t>
            </w:r>
          </w:p>
        </w:tc>
      </w:tr>
      <w:tr w:rsidR="00CD00C1" w14:paraId="376F1228" w14:textId="77777777" w:rsidTr="00CD00C1">
        <w:trPr>
          <w:trHeight w:val="278"/>
        </w:trPr>
        <w:tc>
          <w:tcPr>
            <w:tcW w:w="3661" w:type="dxa"/>
            <w:tcBorders>
              <w:top w:val="single" w:sz="4" w:space="0" w:color="auto"/>
              <w:left w:val="single" w:sz="4" w:space="0" w:color="auto"/>
              <w:bottom w:val="single" w:sz="4" w:space="0" w:color="auto"/>
              <w:right w:val="single" w:sz="4" w:space="0" w:color="auto"/>
            </w:tcBorders>
            <w:hideMark/>
          </w:tcPr>
          <w:p w14:paraId="3B7C8EC9"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Doncaster Respiratory Specialist Nursing Service </w:t>
            </w:r>
          </w:p>
        </w:tc>
        <w:tc>
          <w:tcPr>
            <w:tcW w:w="1220" w:type="dxa"/>
            <w:tcBorders>
              <w:top w:val="single" w:sz="4" w:space="0" w:color="auto"/>
              <w:left w:val="single" w:sz="4" w:space="0" w:color="auto"/>
              <w:bottom w:val="single" w:sz="4" w:space="0" w:color="auto"/>
              <w:right w:val="single" w:sz="4" w:space="0" w:color="auto"/>
            </w:tcBorders>
            <w:hideMark/>
          </w:tcPr>
          <w:p w14:paraId="347E8E7C"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762D003D"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Respiratory nurse service / Home Oxygen Therapy</w:t>
            </w:r>
          </w:p>
        </w:tc>
      </w:tr>
      <w:tr w:rsidR="00CD00C1" w14:paraId="691968D6"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2F7D3F77"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Speech and Language Therapy Services</w:t>
            </w:r>
          </w:p>
        </w:tc>
        <w:tc>
          <w:tcPr>
            <w:tcW w:w="1220" w:type="dxa"/>
            <w:tcBorders>
              <w:top w:val="single" w:sz="4" w:space="0" w:color="auto"/>
              <w:left w:val="single" w:sz="4" w:space="0" w:color="auto"/>
              <w:bottom w:val="single" w:sz="4" w:space="0" w:color="auto"/>
              <w:right w:val="single" w:sz="4" w:space="0" w:color="auto"/>
            </w:tcBorders>
            <w:hideMark/>
          </w:tcPr>
          <w:p w14:paraId="72F87824"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4125FAF5"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Community Speech Therapy service</w:t>
            </w:r>
          </w:p>
        </w:tc>
      </w:tr>
      <w:tr w:rsidR="00CD00C1" w14:paraId="7537FF7C" w14:textId="77777777" w:rsidTr="00CD00C1">
        <w:trPr>
          <w:trHeight w:val="319"/>
        </w:trPr>
        <w:tc>
          <w:tcPr>
            <w:tcW w:w="3661" w:type="dxa"/>
            <w:tcBorders>
              <w:top w:val="single" w:sz="4" w:space="0" w:color="auto"/>
              <w:left w:val="single" w:sz="4" w:space="0" w:color="auto"/>
              <w:bottom w:val="single" w:sz="4" w:space="0" w:color="auto"/>
              <w:right w:val="single" w:sz="4" w:space="0" w:color="auto"/>
            </w:tcBorders>
            <w:hideMark/>
          </w:tcPr>
          <w:p w14:paraId="05E5B7B9"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St John's Counselling and Bereavement Service</w:t>
            </w:r>
          </w:p>
        </w:tc>
        <w:tc>
          <w:tcPr>
            <w:tcW w:w="1220" w:type="dxa"/>
            <w:tcBorders>
              <w:top w:val="single" w:sz="4" w:space="0" w:color="auto"/>
              <w:left w:val="single" w:sz="4" w:space="0" w:color="auto"/>
              <w:bottom w:val="single" w:sz="4" w:space="0" w:color="auto"/>
              <w:right w:val="single" w:sz="4" w:space="0" w:color="auto"/>
            </w:tcBorders>
            <w:hideMark/>
          </w:tcPr>
          <w:p w14:paraId="58C5FA0A"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3E163690"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Counselling service</w:t>
            </w:r>
          </w:p>
        </w:tc>
      </w:tr>
      <w:tr w:rsidR="00CD00C1" w14:paraId="6E9FE54B" w14:textId="77777777" w:rsidTr="00CD00C1">
        <w:trPr>
          <w:trHeight w:val="283"/>
        </w:trPr>
        <w:tc>
          <w:tcPr>
            <w:tcW w:w="3661" w:type="dxa"/>
            <w:tcBorders>
              <w:top w:val="single" w:sz="4" w:space="0" w:color="auto"/>
              <w:left w:val="single" w:sz="4" w:space="0" w:color="auto"/>
              <w:bottom w:val="single" w:sz="4" w:space="0" w:color="auto"/>
              <w:right w:val="single" w:sz="4" w:space="0" w:color="auto"/>
            </w:tcBorders>
            <w:hideMark/>
          </w:tcPr>
          <w:p w14:paraId="476BFB0C"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St John's Hospice</w:t>
            </w:r>
          </w:p>
        </w:tc>
        <w:tc>
          <w:tcPr>
            <w:tcW w:w="1220" w:type="dxa"/>
            <w:tcBorders>
              <w:top w:val="single" w:sz="4" w:space="0" w:color="auto"/>
              <w:left w:val="single" w:sz="4" w:space="0" w:color="auto"/>
              <w:bottom w:val="single" w:sz="4" w:space="0" w:color="auto"/>
              <w:right w:val="single" w:sz="4" w:space="0" w:color="auto"/>
            </w:tcBorders>
            <w:hideMark/>
          </w:tcPr>
          <w:p w14:paraId="148ADDF8"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2E723675"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Palliative community &amp; inpatient service</w:t>
            </w:r>
          </w:p>
        </w:tc>
      </w:tr>
      <w:tr w:rsidR="00CD00C1" w14:paraId="46A4DD73"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4A127783"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 The Living Well Cancer Information Service</w:t>
            </w:r>
          </w:p>
        </w:tc>
        <w:tc>
          <w:tcPr>
            <w:tcW w:w="1220" w:type="dxa"/>
            <w:tcBorders>
              <w:top w:val="single" w:sz="4" w:space="0" w:color="auto"/>
              <w:left w:val="single" w:sz="4" w:space="0" w:color="auto"/>
              <w:bottom w:val="single" w:sz="4" w:space="0" w:color="auto"/>
              <w:right w:val="single" w:sz="4" w:space="0" w:color="auto"/>
            </w:tcBorders>
            <w:hideMark/>
          </w:tcPr>
          <w:p w14:paraId="417FC3FE"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5D8EB439"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Information service</w:t>
            </w:r>
          </w:p>
        </w:tc>
      </w:tr>
      <w:tr w:rsidR="00CD00C1" w14:paraId="09CB64FB"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0076C64C"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Doncaster Stop Smoking Service </w:t>
            </w:r>
          </w:p>
        </w:tc>
        <w:tc>
          <w:tcPr>
            <w:tcW w:w="1220" w:type="dxa"/>
            <w:tcBorders>
              <w:top w:val="single" w:sz="4" w:space="0" w:color="auto"/>
              <w:left w:val="single" w:sz="4" w:space="0" w:color="auto"/>
              <w:bottom w:val="single" w:sz="4" w:space="0" w:color="auto"/>
              <w:right w:val="single" w:sz="4" w:space="0" w:color="auto"/>
            </w:tcBorders>
            <w:hideMark/>
          </w:tcPr>
          <w:p w14:paraId="67A1EEE7"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4A5714F2"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Smoking in pregnancy service</w:t>
            </w:r>
          </w:p>
        </w:tc>
      </w:tr>
      <w:tr w:rsidR="00CD00C1" w14:paraId="65CA6DA8"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678293B5"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Community Stroke Rehabilitation Team</w:t>
            </w:r>
          </w:p>
        </w:tc>
        <w:tc>
          <w:tcPr>
            <w:tcW w:w="1220" w:type="dxa"/>
            <w:tcBorders>
              <w:top w:val="single" w:sz="4" w:space="0" w:color="auto"/>
              <w:left w:val="single" w:sz="4" w:space="0" w:color="auto"/>
              <w:bottom w:val="single" w:sz="4" w:space="0" w:color="auto"/>
              <w:right w:val="single" w:sz="4" w:space="0" w:color="auto"/>
            </w:tcBorders>
            <w:hideMark/>
          </w:tcPr>
          <w:p w14:paraId="17696517"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4157F122"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Stroke rehabilitation service</w:t>
            </w:r>
          </w:p>
        </w:tc>
      </w:tr>
      <w:tr w:rsidR="00CD00C1" w14:paraId="06108944"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4FEBCCEE"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Doncaster TB Specialist Nursing Service </w:t>
            </w:r>
          </w:p>
        </w:tc>
        <w:tc>
          <w:tcPr>
            <w:tcW w:w="1220" w:type="dxa"/>
            <w:tcBorders>
              <w:top w:val="single" w:sz="4" w:space="0" w:color="auto"/>
              <w:left w:val="single" w:sz="4" w:space="0" w:color="auto"/>
              <w:bottom w:val="single" w:sz="4" w:space="0" w:color="auto"/>
              <w:right w:val="single" w:sz="4" w:space="0" w:color="auto"/>
            </w:tcBorders>
            <w:hideMark/>
          </w:tcPr>
          <w:p w14:paraId="2421B01D"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3B6E005B"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Screening &amp; treatment for TB</w:t>
            </w:r>
          </w:p>
        </w:tc>
      </w:tr>
      <w:tr w:rsidR="00CD00C1" w14:paraId="0A959D80"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05F8AB6C"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Telehealth Services</w:t>
            </w:r>
          </w:p>
        </w:tc>
        <w:tc>
          <w:tcPr>
            <w:tcW w:w="1220" w:type="dxa"/>
            <w:tcBorders>
              <w:top w:val="single" w:sz="4" w:space="0" w:color="auto"/>
              <w:left w:val="single" w:sz="4" w:space="0" w:color="auto"/>
              <w:bottom w:val="single" w:sz="4" w:space="0" w:color="auto"/>
              <w:right w:val="single" w:sz="4" w:space="0" w:color="auto"/>
            </w:tcBorders>
            <w:hideMark/>
          </w:tcPr>
          <w:p w14:paraId="2FD50D8D"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1B75A05C"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Patient monitoring </w:t>
            </w:r>
          </w:p>
        </w:tc>
      </w:tr>
      <w:tr w:rsidR="00CD00C1" w14:paraId="569D352F"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19EFDA96"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Tissue Viability and Lymphoedema Service</w:t>
            </w:r>
          </w:p>
        </w:tc>
        <w:tc>
          <w:tcPr>
            <w:tcW w:w="1220" w:type="dxa"/>
            <w:tcBorders>
              <w:top w:val="single" w:sz="4" w:space="0" w:color="auto"/>
              <w:left w:val="single" w:sz="4" w:space="0" w:color="auto"/>
              <w:bottom w:val="single" w:sz="4" w:space="0" w:color="auto"/>
              <w:right w:val="single" w:sz="4" w:space="0" w:color="auto"/>
            </w:tcBorders>
            <w:hideMark/>
          </w:tcPr>
          <w:p w14:paraId="21A17DB7"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4B60AB6C"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Tissue Viability &amp; Lymphoedema</w:t>
            </w:r>
          </w:p>
        </w:tc>
      </w:tr>
      <w:tr w:rsidR="00CD00C1" w14:paraId="0419BF60"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051E6DA9"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Doncaster Viral Hepatitis Specialist Nursing Service </w:t>
            </w:r>
          </w:p>
        </w:tc>
        <w:tc>
          <w:tcPr>
            <w:tcW w:w="1220" w:type="dxa"/>
            <w:tcBorders>
              <w:top w:val="single" w:sz="4" w:space="0" w:color="auto"/>
              <w:left w:val="single" w:sz="4" w:space="0" w:color="auto"/>
              <w:bottom w:val="single" w:sz="4" w:space="0" w:color="auto"/>
              <w:right w:val="single" w:sz="4" w:space="0" w:color="auto"/>
            </w:tcBorders>
            <w:hideMark/>
          </w:tcPr>
          <w:p w14:paraId="7B61AF74" w14:textId="77777777" w:rsidR="00CD00C1" w:rsidRDefault="00CD00C1">
            <w:pPr>
              <w:spacing w:after="0" w:line="240" w:lineRule="auto"/>
              <w:rPr>
                <w:rFonts w:ascii="Arial" w:eastAsia="Times New Roman" w:hAnsi="Arial" w:cs="Arial"/>
                <w:sz w:val="20"/>
                <w:szCs w:val="20"/>
              </w:rPr>
            </w:pPr>
            <w:r>
              <w:rPr>
                <w:rFonts w:ascii="Arial"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6D94E4C8"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Hepatitis screening &amp; treatment</w:t>
            </w:r>
          </w:p>
        </w:tc>
      </w:tr>
      <w:tr w:rsidR="00CD00C1" w14:paraId="307ECCAB"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34F93D29"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Wheelchair and Specialist Seating Services</w:t>
            </w:r>
          </w:p>
        </w:tc>
        <w:tc>
          <w:tcPr>
            <w:tcW w:w="1220" w:type="dxa"/>
            <w:tcBorders>
              <w:top w:val="single" w:sz="4" w:space="0" w:color="auto"/>
              <w:left w:val="single" w:sz="4" w:space="0" w:color="auto"/>
              <w:bottom w:val="single" w:sz="4" w:space="0" w:color="auto"/>
              <w:right w:val="single" w:sz="4" w:space="0" w:color="auto"/>
            </w:tcBorders>
            <w:hideMark/>
          </w:tcPr>
          <w:p w14:paraId="58AC2170"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5E8BB3D5"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Wheelchair &amp; seating issue, </w:t>
            </w:r>
          </w:p>
        </w:tc>
      </w:tr>
      <w:tr w:rsidR="00CD00C1" w14:paraId="192DB64A" w14:textId="77777777" w:rsidTr="00CD00C1">
        <w:trPr>
          <w:trHeight w:val="312"/>
        </w:trPr>
        <w:tc>
          <w:tcPr>
            <w:tcW w:w="3661" w:type="dxa"/>
            <w:tcBorders>
              <w:top w:val="single" w:sz="4" w:space="0" w:color="auto"/>
              <w:left w:val="single" w:sz="4" w:space="0" w:color="auto"/>
              <w:bottom w:val="single" w:sz="4" w:space="0" w:color="auto"/>
              <w:right w:val="single" w:sz="4" w:space="0" w:color="auto"/>
            </w:tcBorders>
            <w:hideMark/>
          </w:tcPr>
          <w:p w14:paraId="1196B831"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 Community Inpatients</w:t>
            </w:r>
          </w:p>
        </w:tc>
        <w:tc>
          <w:tcPr>
            <w:tcW w:w="1220" w:type="dxa"/>
            <w:tcBorders>
              <w:top w:val="single" w:sz="4" w:space="0" w:color="auto"/>
              <w:left w:val="single" w:sz="4" w:space="0" w:color="auto"/>
              <w:bottom w:val="single" w:sz="4" w:space="0" w:color="auto"/>
              <w:right w:val="single" w:sz="4" w:space="0" w:color="auto"/>
            </w:tcBorders>
            <w:hideMark/>
          </w:tcPr>
          <w:p w14:paraId="5E24D9E9"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46C89CA1"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Community intermediate care wards</w:t>
            </w:r>
          </w:p>
        </w:tc>
      </w:tr>
      <w:tr w:rsidR="00CD00C1" w14:paraId="50F24BD7" w14:textId="77777777" w:rsidTr="00CD00C1">
        <w:trPr>
          <w:trHeight w:val="277"/>
        </w:trPr>
        <w:tc>
          <w:tcPr>
            <w:tcW w:w="3661" w:type="dxa"/>
            <w:tcBorders>
              <w:top w:val="single" w:sz="4" w:space="0" w:color="auto"/>
              <w:left w:val="single" w:sz="4" w:space="0" w:color="auto"/>
              <w:bottom w:val="single" w:sz="4" w:space="0" w:color="auto"/>
              <w:right w:val="single" w:sz="4" w:space="0" w:color="auto"/>
            </w:tcBorders>
            <w:noWrap/>
            <w:hideMark/>
          </w:tcPr>
          <w:p w14:paraId="4BBA438A"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Doncaster Community Mental Health Services </w:t>
            </w:r>
          </w:p>
        </w:tc>
        <w:tc>
          <w:tcPr>
            <w:tcW w:w="1220" w:type="dxa"/>
            <w:tcBorders>
              <w:top w:val="single" w:sz="4" w:space="0" w:color="auto"/>
              <w:left w:val="single" w:sz="4" w:space="0" w:color="auto"/>
              <w:bottom w:val="single" w:sz="4" w:space="0" w:color="auto"/>
              <w:right w:val="single" w:sz="4" w:space="0" w:color="auto"/>
            </w:tcBorders>
            <w:hideMark/>
          </w:tcPr>
          <w:p w14:paraId="43BDD66E"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Doncaster</w:t>
            </w:r>
          </w:p>
        </w:tc>
        <w:tc>
          <w:tcPr>
            <w:tcW w:w="4505" w:type="dxa"/>
            <w:tcBorders>
              <w:top w:val="single" w:sz="4" w:space="0" w:color="auto"/>
              <w:left w:val="single" w:sz="4" w:space="0" w:color="auto"/>
              <w:bottom w:val="single" w:sz="4" w:space="0" w:color="auto"/>
              <w:right w:val="single" w:sz="4" w:space="0" w:color="auto"/>
            </w:tcBorders>
            <w:hideMark/>
          </w:tcPr>
          <w:p w14:paraId="64D816DF"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All Community MH</w:t>
            </w:r>
          </w:p>
        </w:tc>
      </w:tr>
      <w:tr w:rsidR="00CD00C1" w14:paraId="5F1DB77D" w14:textId="77777777" w:rsidTr="00CD00C1">
        <w:trPr>
          <w:trHeight w:val="348"/>
        </w:trPr>
        <w:tc>
          <w:tcPr>
            <w:tcW w:w="3661"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14:paraId="130D9EEC" w14:textId="77777777" w:rsidR="00CD00C1" w:rsidRDefault="00CD00C1">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North &amp; Northeast Lincs Units</w:t>
            </w:r>
          </w:p>
        </w:tc>
        <w:tc>
          <w:tcPr>
            <w:tcW w:w="1220"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14:paraId="0C967245" w14:textId="77777777" w:rsidR="00CD00C1" w:rsidRDefault="00CD00C1">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w:t>
            </w:r>
          </w:p>
        </w:tc>
        <w:tc>
          <w:tcPr>
            <w:tcW w:w="4505"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14:paraId="02AA6CD4" w14:textId="77777777" w:rsidR="00CD00C1" w:rsidRDefault="00CD00C1">
            <w:pPr>
              <w:spacing w:after="0" w:line="240" w:lineRule="auto"/>
              <w:rPr>
                <w:rFonts w:ascii="Arial" w:eastAsia="Times New Roman" w:hAnsi="Arial" w:cs="Arial"/>
                <w:b/>
                <w:bCs/>
                <w:sz w:val="20"/>
                <w:szCs w:val="20"/>
              </w:rPr>
            </w:pPr>
            <w:r>
              <w:rPr>
                <w:rFonts w:ascii="Arial" w:eastAsia="Times New Roman" w:hAnsi="Arial" w:cs="Arial"/>
                <w:b/>
                <w:bCs/>
                <w:sz w:val="20"/>
                <w:szCs w:val="20"/>
              </w:rPr>
              <w:t> </w:t>
            </w:r>
          </w:p>
        </w:tc>
      </w:tr>
      <w:tr w:rsidR="00CD00C1" w14:paraId="2C8B3829" w14:textId="77777777" w:rsidTr="00CD00C1">
        <w:trPr>
          <w:trHeight w:val="253"/>
        </w:trPr>
        <w:tc>
          <w:tcPr>
            <w:tcW w:w="3661" w:type="dxa"/>
            <w:tcBorders>
              <w:top w:val="single" w:sz="4" w:space="0" w:color="auto"/>
              <w:left w:val="single" w:sz="4" w:space="0" w:color="auto"/>
              <w:bottom w:val="single" w:sz="4" w:space="0" w:color="auto"/>
              <w:right w:val="single" w:sz="4" w:space="0" w:color="auto"/>
            </w:tcBorders>
            <w:hideMark/>
          </w:tcPr>
          <w:p w14:paraId="4D6AEC6F"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North Lincs Psychological Therapy Services </w:t>
            </w:r>
          </w:p>
        </w:tc>
        <w:tc>
          <w:tcPr>
            <w:tcW w:w="1220" w:type="dxa"/>
            <w:tcBorders>
              <w:top w:val="single" w:sz="4" w:space="0" w:color="auto"/>
              <w:left w:val="single" w:sz="4" w:space="0" w:color="auto"/>
              <w:bottom w:val="single" w:sz="4" w:space="0" w:color="auto"/>
              <w:right w:val="single" w:sz="4" w:space="0" w:color="auto"/>
            </w:tcBorders>
            <w:hideMark/>
          </w:tcPr>
          <w:p w14:paraId="19FD3279"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North Lincs</w:t>
            </w:r>
          </w:p>
        </w:tc>
        <w:tc>
          <w:tcPr>
            <w:tcW w:w="4505" w:type="dxa"/>
            <w:tcBorders>
              <w:top w:val="single" w:sz="4" w:space="0" w:color="auto"/>
              <w:left w:val="single" w:sz="4" w:space="0" w:color="auto"/>
              <w:bottom w:val="single" w:sz="4" w:space="0" w:color="auto"/>
              <w:right w:val="single" w:sz="4" w:space="0" w:color="auto"/>
            </w:tcBorders>
            <w:hideMark/>
          </w:tcPr>
          <w:p w14:paraId="2185FEC3"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IaPT - Adult service -</w:t>
            </w:r>
          </w:p>
        </w:tc>
      </w:tr>
      <w:tr w:rsidR="00CD00C1" w14:paraId="14A9D297" w14:textId="77777777" w:rsidTr="00CD00C1">
        <w:trPr>
          <w:trHeight w:val="191"/>
        </w:trPr>
        <w:tc>
          <w:tcPr>
            <w:tcW w:w="3661" w:type="dxa"/>
            <w:tcBorders>
              <w:top w:val="single" w:sz="4" w:space="0" w:color="auto"/>
              <w:left w:val="single" w:sz="4" w:space="0" w:color="auto"/>
              <w:bottom w:val="single" w:sz="4" w:space="0" w:color="auto"/>
              <w:right w:val="single" w:sz="4" w:space="0" w:color="auto"/>
            </w:tcBorders>
            <w:hideMark/>
          </w:tcPr>
          <w:p w14:paraId="4C281EF1"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North Lincs Children Young People &amp; Families</w:t>
            </w:r>
          </w:p>
        </w:tc>
        <w:tc>
          <w:tcPr>
            <w:tcW w:w="1220" w:type="dxa"/>
            <w:tcBorders>
              <w:top w:val="single" w:sz="4" w:space="0" w:color="auto"/>
              <w:left w:val="single" w:sz="4" w:space="0" w:color="auto"/>
              <w:bottom w:val="single" w:sz="4" w:space="0" w:color="auto"/>
              <w:right w:val="single" w:sz="4" w:space="0" w:color="auto"/>
            </w:tcBorders>
            <w:hideMark/>
          </w:tcPr>
          <w:p w14:paraId="3A37EF13"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North Lincs</w:t>
            </w:r>
          </w:p>
        </w:tc>
        <w:tc>
          <w:tcPr>
            <w:tcW w:w="4505" w:type="dxa"/>
            <w:tcBorders>
              <w:top w:val="single" w:sz="4" w:space="0" w:color="auto"/>
              <w:left w:val="single" w:sz="4" w:space="0" w:color="auto"/>
              <w:bottom w:val="single" w:sz="4" w:space="0" w:color="auto"/>
              <w:right w:val="single" w:sz="4" w:space="0" w:color="auto"/>
            </w:tcBorders>
            <w:hideMark/>
          </w:tcPr>
          <w:p w14:paraId="0EDB787B"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Children's core services 0-19ys including LAC </w:t>
            </w:r>
          </w:p>
        </w:tc>
      </w:tr>
      <w:tr w:rsidR="00CD00C1" w14:paraId="46505C34" w14:textId="77777777" w:rsidTr="00CD00C1">
        <w:trPr>
          <w:trHeight w:val="274"/>
        </w:trPr>
        <w:tc>
          <w:tcPr>
            <w:tcW w:w="3661" w:type="dxa"/>
            <w:tcBorders>
              <w:top w:val="single" w:sz="4" w:space="0" w:color="auto"/>
              <w:left w:val="single" w:sz="4" w:space="0" w:color="auto"/>
              <w:bottom w:val="single" w:sz="4" w:space="0" w:color="auto"/>
              <w:right w:val="single" w:sz="4" w:space="0" w:color="auto"/>
            </w:tcBorders>
            <w:hideMark/>
          </w:tcPr>
          <w:p w14:paraId="7CC9D46B"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North Lincs Learning Disabilities </w:t>
            </w:r>
          </w:p>
        </w:tc>
        <w:tc>
          <w:tcPr>
            <w:tcW w:w="1220" w:type="dxa"/>
            <w:tcBorders>
              <w:top w:val="single" w:sz="4" w:space="0" w:color="auto"/>
              <w:left w:val="single" w:sz="4" w:space="0" w:color="auto"/>
              <w:bottom w:val="single" w:sz="4" w:space="0" w:color="auto"/>
              <w:right w:val="single" w:sz="4" w:space="0" w:color="auto"/>
            </w:tcBorders>
            <w:hideMark/>
          </w:tcPr>
          <w:p w14:paraId="65E70880"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North Lincs</w:t>
            </w:r>
          </w:p>
        </w:tc>
        <w:tc>
          <w:tcPr>
            <w:tcW w:w="4505" w:type="dxa"/>
            <w:tcBorders>
              <w:top w:val="single" w:sz="4" w:space="0" w:color="auto"/>
              <w:left w:val="single" w:sz="4" w:space="0" w:color="auto"/>
              <w:bottom w:val="single" w:sz="4" w:space="0" w:color="auto"/>
              <w:right w:val="single" w:sz="4" w:space="0" w:color="auto"/>
            </w:tcBorders>
            <w:hideMark/>
          </w:tcPr>
          <w:p w14:paraId="6B3E0B9C"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Learning disabilities service - adult</w:t>
            </w:r>
          </w:p>
        </w:tc>
      </w:tr>
      <w:tr w:rsidR="00CD00C1" w14:paraId="381C17B4" w14:textId="77777777" w:rsidTr="00CD00C1">
        <w:trPr>
          <w:trHeight w:val="212"/>
        </w:trPr>
        <w:tc>
          <w:tcPr>
            <w:tcW w:w="3661" w:type="dxa"/>
            <w:tcBorders>
              <w:top w:val="single" w:sz="4" w:space="0" w:color="auto"/>
              <w:left w:val="single" w:sz="4" w:space="0" w:color="auto"/>
              <w:bottom w:val="single" w:sz="4" w:space="0" w:color="auto"/>
              <w:right w:val="single" w:sz="4" w:space="0" w:color="auto"/>
            </w:tcBorders>
            <w:noWrap/>
            <w:hideMark/>
          </w:tcPr>
          <w:p w14:paraId="2E63AED9" w14:textId="77777777" w:rsidR="00CD00C1" w:rsidRDefault="00CD00C1">
            <w:pPr>
              <w:spacing w:after="0" w:line="240" w:lineRule="auto"/>
              <w:rPr>
                <w:rFonts w:ascii="Arial" w:eastAsia="Times New Roman" w:hAnsi="Arial" w:cs="Arial"/>
                <w:color w:val="002060"/>
                <w:sz w:val="20"/>
                <w:szCs w:val="20"/>
              </w:rPr>
            </w:pPr>
            <w:r>
              <w:rPr>
                <w:rFonts w:ascii="Arial" w:eastAsia="Times New Roman" w:hAnsi="Arial" w:cs="Arial"/>
                <w:color w:val="002060"/>
                <w:sz w:val="20"/>
                <w:szCs w:val="20"/>
              </w:rPr>
              <w:t>North Lincs Community Mental Health Services</w:t>
            </w:r>
            <w:r>
              <w:rPr>
                <w:rFonts w:ascii="Arial" w:eastAsia="Times New Roman" w:hAnsi="Arial" w:cs="Arial"/>
                <w:color w:val="1F497D"/>
                <w:sz w:val="20"/>
                <w:szCs w:val="20"/>
              </w:rPr>
              <w:t xml:space="preserve"> </w:t>
            </w:r>
          </w:p>
        </w:tc>
        <w:tc>
          <w:tcPr>
            <w:tcW w:w="1220" w:type="dxa"/>
            <w:tcBorders>
              <w:top w:val="single" w:sz="4" w:space="0" w:color="auto"/>
              <w:left w:val="single" w:sz="4" w:space="0" w:color="auto"/>
              <w:bottom w:val="single" w:sz="4" w:space="0" w:color="auto"/>
              <w:right w:val="single" w:sz="4" w:space="0" w:color="auto"/>
            </w:tcBorders>
            <w:shd w:val="clear" w:color="auto" w:fill="FFFFFF"/>
            <w:hideMark/>
          </w:tcPr>
          <w:p w14:paraId="413794D2"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4505" w:type="dxa"/>
            <w:tcBorders>
              <w:top w:val="single" w:sz="4" w:space="0" w:color="auto"/>
              <w:left w:val="single" w:sz="4" w:space="0" w:color="auto"/>
              <w:bottom w:val="single" w:sz="4" w:space="0" w:color="auto"/>
              <w:right w:val="single" w:sz="4" w:space="0" w:color="auto"/>
            </w:tcBorders>
            <w:hideMark/>
          </w:tcPr>
          <w:p w14:paraId="0C551BE7"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All Community MH</w:t>
            </w:r>
          </w:p>
        </w:tc>
      </w:tr>
      <w:tr w:rsidR="00CD00C1" w14:paraId="527FCD5C" w14:textId="77777777" w:rsidTr="00CD00C1">
        <w:trPr>
          <w:trHeight w:val="348"/>
        </w:trPr>
        <w:tc>
          <w:tcPr>
            <w:tcW w:w="3661" w:type="dxa"/>
            <w:tcBorders>
              <w:top w:val="single" w:sz="4" w:space="0" w:color="auto"/>
              <w:left w:val="single" w:sz="4" w:space="0" w:color="auto"/>
              <w:bottom w:val="single" w:sz="4" w:space="0" w:color="auto"/>
              <w:right w:val="single" w:sz="4" w:space="0" w:color="auto"/>
            </w:tcBorders>
            <w:shd w:val="clear" w:color="auto" w:fill="00FF00"/>
            <w:hideMark/>
          </w:tcPr>
          <w:p w14:paraId="544791DB" w14:textId="77777777" w:rsidR="00CD00C1" w:rsidRDefault="00CD00C1">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Rotherham Units</w:t>
            </w:r>
          </w:p>
        </w:tc>
        <w:tc>
          <w:tcPr>
            <w:tcW w:w="1220" w:type="dxa"/>
            <w:tcBorders>
              <w:top w:val="single" w:sz="4" w:space="0" w:color="auto"/>
              <w:left w:val="single" w:sz="4" w:space="0" w:color="auto"/>
              <w:bottom w:val="single" w:sz="4" w:space="0" w:color="auto"/>
              <w:right w:val="single" w:sz="4" w:space="0" w:color="auto"/>
            </w:tcBorders>
            <w:shd w:val="clear" w:color="auto" w:fill="00FF00"/>
            <w:hideMark/>
          </w:tcPr>
          <w:p w14:paraId="58B36E0D" w14:textId="77777777" w:rsidR="00CD00C1" w:rsidRDefault="00CD00C1">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w:t>
            </w:r>
          </w:p>
        </w:tc>
        <w:tc>
          <w:tcPr>
            <w:tcW w:w="4505" w:type="dxa"/>
            <w:tcBorders>
              <w:top w:val="single" w:sz="4" w:space="0" w:color="auto"/>
              <w:left w:val="single" w:sz="4" w:space="0" w:color="auto"/>
              <w:bottom w:val="single" w:sz="4" w:space="0" w:color="auto"/>
              <w:right w:val="single" w:sz="4" w:space="0" w:color="auto"/>
            </w:tcBorders>
            <w:shd w:val="clear" w:color="auto" w:fill="00FF00"/>
            <w:hideMark/>
          </w:tcPr>
          <w:p w14:paraId="7691CD59" w14:textId="77777777" w:rsidR="00CD00C1" w:rsidRDefault="00CD00C1">
            <w:pPr>
              <w:spacing w:after="0" w:line="240" w:lineRule="auto"/>
              <w:rPr>
                <w:rFonts w:ascii="Arial" w:eastAsia="Times New Roman" w:hAnsi="Arial" w:cs="Arial"/>
                <w:b/>
                <w:bCs/>
                <w:sz w:val="20"/>
                <w:szCs w:val="20"/>
              </w:rPr>
            </w:pPr>
            <w:r>
              <w:rPr>
                <w:rFonts w:ascii="Arial" w:eastAsia="Times New Roman" w:hAnsi="Arial" w:cs="Arial"/>
                <w:b/>
                <w:bCs/>
                <w:sz w:val="20"/>
                <w:szCs w:val="20"/>
              </w:rPr>
              <w:t> </w:t>
            </w:r>
          </w:p>
        </w:tc>
      </w:tr>
      <w:tr w:rsidR="00CD00C1" w14:paraId="4BE4AD28" w14:textId="77777777" w:rsidTr="00CD00C1">
        <w:trPr>
          <w:trHeight w:val="285"/>
        </w:trPr>
        <w:tc>
          <w:tcPr>
            <w:tcW w:w="3661" w:type="dxa"/>
            <w:tcBorders>
              <w:top w:val="single" w:sz="4" w:space="0" w:color="auto"/>
              <w:left w:val="single" w:sz="4" w:space="0" w:color="auto"/>
              <w:bottom w:val="single" w:sz="4" w:space="0" w:color="auto"/>
              <w:right w:val="single" w:sz="4" w:space="0" w:color="auto"/>
            </w:tcBorders>
            <w:hideMark/>
          </w:tcPr>
          <w:p w14:paraId="7EA96559"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Rotherham Psychological Therapy Services </w:t>
            </w:r>
          </w:p>
        </w:tc>
        <w:tc>
          <w:tcPr>
            <w:tcW w:w="1220" w:type="dxa"/>
            <w:tcBorders>
              <w:top w:val="single" w:sz="4" w:space="0" w:color="auto"/>
              <w:left w:val="single" w:sz="4" w:space="0" w:color="auto"/>
              <w:bottom w:val="single" w:sz="4" w:space="0" w:color="auto"/>
              <w:right w:val="single" w:sz="4" w:space="0" w:color="auto"/>
            </w:tcBorders>
            <w:hideMark/>
          </w:tcPr>
          <w:p w14:paraId="43A20F2D"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Rotherham</w:t>
            </w:r>
          </w:p>
        </w:tc>
        <w:tc>
          <w:tcPr>
            <w:tcW w:w="4505" w:type="dxa"/>
            <w:tcBorders>
              <w:top w:val="single" w:sz="4" w:space="0" w:color="auto"/>
              <w:left w:val="single" w:sz="4" w:space="0" w:color="auto"/>
              <w:bottom w:val="single" w:sz="4" w:space="0" w:color="auto"/>
              <w:right w:val="single" w:sz="4" w:space="0" w:color="auto"/>
            </w:tcBorders>
            <w:hideMark/>
          </w:tcPr>
          <w:p w14:paraId="3B2D1753"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IaPT - Adult service -</w:t>
            </w:r>
          </w:p>
        </w:tc>
      </w:tr>
      <w:tr w:rsidR="00CD00C1" w14:paraId="7F61B8F4" w14:textId="77777777" w:rsidTr="00CD00C1">
        <w:trPr>
          <w:trHeight w:val="269"/>
        </w:trPr>
        <w:tc>
          <w:tcPr>
            <w:tcW w:w="3661" w:type="dxa"/>
            <w:tcBorders>
              <w:top w:val="single" w:sz="4" w:space="0" w:color="auto"/>
              <w:left w:val="single" w:sz="4" w:space="0" w:color="auto"/>
              <w:bottom w:val="single" w:sz="4" w:space="0" w:color="auto"/>
              <w:right w:val="single" w:sz="4" w:space="0" w:color="auto"/>
            </w:tcBorders>
            <w:hideMark/>
          </w:tcPr>
          <w:p w14:paraId="3DA6B463"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Rotherham Drug and Alcohol Services</w:t>
            </w:r>
          </w:p>
        </w:tc>
        <w:tc>
          <w:tcPr>
            <w:tcW w:w="1220" w:type="dxa"/>
            <w:tcBorders>
              <w:top w:val="single" w:sz="4" w:space="0" w:color="auto"/>
              <w:left w:val="single" w:sz="4" w:space="0" w:color="auto"/>
              <w:bottom w:val="single" w:sz="4" w:space="0" w:color="auto"/>
              <w:right w:val="single" w:sz="4" w:space="0" w:color="auto"/>
            </w:tcBorders>
            <w:hideMark/>
          </w:tcPr>
          <w:p w14:paraId="3F630AAA"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Rotherham</w:t>
            </w:r>
          </w:p>
        </w:tc>
        <w:tc>
          <w:tcPr>
            <w:tcW w:w="4505" w:type="dxa"/>
            <w:tcBorders>
              <w:top w:val="single" w:sz="4" w:space="0" w:color="auto"/>
              <w:left w:val="single" w:sz="4" w:space="0" w:color="auto"/>
              <w:bottom w:val="single" w:sz="4" w:space="0" w:color="auto"/>
              <w:right w:val="single" w:sz="4" w:space="0" w:color="auto"/>
            </w:tcBorders>
            <w:hideMark/>
          </w:tcPr>
          <w:p w14:paraId="559CE749"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Childrens Substance Misuse services only</w:t>
            </w:r>
          </w:p>
        </w:tc>
      </w:tr>
      <w:tr w:rsidR="00CD00C1" w14:paraId="464D9717" w14:textId="77777777" w:rsidTr="00CD00C1">
        <w:trPr>
          <w:trHeight w:val="272"/>
        </w:trPr>
        <w:tc>
          <w:tcPr>
            <w:tcW w:w="3661" w:type="dxa"/>
            <w:tcBorders>
              <w:top w:val="single" w:sz="4" w:space="0" w:color="auto"/>
              <w:left w:val="single" w:sz="4" w:space="0" w:color="auto"/>
              <w:bottom w:val="single" w:sz="4" w:space="0" w:color="auto"/>
              <w:right w:val="single" w:sz="4" w:space="0" w:color="auto"/>
            </w:tcBorders>
            <w:hideMark/>
          </w:tcPr>
          <w:p w14:paraId="4548B903"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Rotherham Learning Disabilities Service </w:t>
            </w:r>
          </w:p>
        </w:tc>
        <w:tc>
          <w:tcPr>
            <w:tcW w:w="1220" w:type="dxa"/>
            <w:tcBorders>
              <w:top w:val="single" w:sz="4" w:space="0" w:color="auto"/>
              <w:left w:val="single" w:sz="4" w:space="0" w:color="auto"/>
              <w:bottom w:val="single" w:sz="4" w:space="0" w:color="auto"/>
              <w:right w:val="single" w:sz="4" w:space="0" w:color="auto"/>
            </w:tcBorders>
            <w:hideMark/>
          </w:tcPr>
          <w:p w14:paraId="11EE6FE0"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Rotherham</w:t>
            </w:r>
          </w:p>
        </w:tc>
        <w:tc>
          <w:tcPr>
            <w:tcW w:w="4505" w:type="dxa"/>
            <w:tcBorders>
              <w:top w:val="single" w:sz="4" w:space="0" w:color="auto"/>
              <w:left w:val="single" w:sz="4" w:space="0" w:color="auto"/>
              <w:bottom w:val="single" w:sz="4" w:space="0" w:color="auto"/>
              <w:right w:val="single" w:sz="4" w:space="0" w:color="auto"/>
            </w:tcBorders>
            <w:hideMark/>
          </w:tcPr>
          <w:p w14:paraId="0346984E"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Learning disabilities service - adult</w:t>
            </w:r>
          </w:p>
        </w:tc>
      </w:tr>
      <w:tr w:rsidR="00CD00C1" w14:paraId="4C5BB72D" w14:textId="77777777" w:rsidTr="00CD00C1">
        <w:trPr>
          <w:trHeight w:val="277"/>
        </w:trPr>
        <w:tc>
          <w:tcPr>
            <w:tcW w:w="3661" w:type="dxa"/>
            <w:tcBorders>
              <w:top w:val="single" w:sz="4" w:space="0" w:color="auto"/>
              <w:left w:val="single" w:sz="4" w:space="0" w:color="auto"/>
              <w:bottom w:val="single" w:sz="4" w:space="0" w:color="auto"/>
              <w:right w:val="single" w:sz="4" w:space="0" w:color="auto"/>
            </w:tcBorders>
            <w:noWrap/>
            <w:hideMark/>
          </w:tcPr>
          <w:p w14:paraId="01A87B15"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 xml:space="preserve">Rotherham Community Mental Health Services </w:t>
            </w:r>
          </w:p>
        </w:tc>
        <w:tc>
          <w:tcPr>
            <w:tcW w:w="1220" w:type="dxa"/>
            <w:tcBorders>
              <w:top w:val="single" w:sz="4" w:space="0" w:color="auto"/>
              <w:left w:val="single" w:sz="4" w:space="0" w:color="auto"/>
              <w:bottom w:val="single" w:sz="4" w:space="0" w:color="auto"/>
              <w:right w:val="single" w:sz="4" w:space="0" w:color="auto"/>
            </w:tcBorders>
            <w:hideMark/>
          </w:tcPr>
          <w:p w14:paraId="37868230"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Rotherham</w:t>
            </w:r>
          </w:p>
        </w:tc>
        <w:tc>
          <w:tcPr>
            <w:tcW w:w="4505" w:type="dxa"/>
            <w:tcBorders>
              <w:top w:val="single" w:sz="4" w:space="0" w:color="auto"/>
              <w:left w:val="single" w:sz="4" w:space="0" w:color="auto"/>
              <w:bottom w:val="single" w:sz="4" w:space="0" w:color="auto"/>
              <w:right w:val="single" w:sz="4" w:space="0" w:color="auto"/>
            </w:tcBorders>
            <w:hideMark/>
          </w:tcPr>
          <w:p w14:paraId="3E3D2FB3" w14:textId="77777777" w:rsidR="00CD00C1" w:rsidRDefault="00CD00C1">
            <w:pPr>
              <w:spacing w:after="0" w:line="240" w:lineRule="auto"/>
              <w:rPr>
                <w:rFonts w:ascii="Arial" w:eastAsia="Times New Roman" w:hAnsi="Arial" w:cs="Arial"/>
                <w:sz w:val="20"/>
                <w:szCs w:val="20"/>
              </w:rPr>
            </w:pPr>
            <w:r>
              <w:rPr>
                <w:rFonts w:ascii="Arial" w:eastAsia="Times New Roman" w:hAnsi="Arial" w:cs="Arial"/>
                <w:sz w:val="20"/>
                <w:szCs w:val="20"/>
              </w:rPr>
              <w:t>All Community MH</w:t>
            </w:r>
          </w:p>
        </w:tc>
      </w:tr>
    </w:tbl>
    <w:p w14:paraId="758F0852" w14:textId="77777777" w:rsidR="00CD00C1" w:rsidRDefault="00CD00C1" w:rsidP="00CD00C1">
      <w:pPr>
        <w:pStyle w:val="NoSpacing"/>
        <w:ind w:left="720"/>
        <w:rPr>
          <w:rFonts w:ascii="Arial" w:hAnsi="Arial" w:cs="Arial"/>
        </w:rPr>
      </w:pPr>
    </w:p>
    <w:p w14:paraId="0B3F1CDD" w14:textId="77777777" w:rsidR="00CD00C1" w:rsidRDefault="00CD00C1" w:rsidP="00CD00C1">
      <w:pPr>
        <w:pStyle w:val="NoSpacing"/>
        <w:rPr>
          <w:rFonts w:ascii="Arial" w:hAnsi="Arial" w:cs="Arial"/>
        </w:rPr>
      </w:pPr>
      <w:r>
        <w:rPr>
          <w:rFonts w:ascii="Arial" w:hAnsi="Arial" w:cs="Arial"/>
        </w:rPr>
        <w:t xml:space="preserve">Doncaster and Bassetlaw Teaching Hospitals NHS Foundation Trust </w:t>
      </w:r>
    </w:p>
    <w:p w14:paraId="0F43137E" w14:textId="77777777" w:rsidR="00CD00C1" w:rsidRDefault="00CD00C1" w:rsidP="00CD00C1">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17"/>
        <w:gridCol w:w="5954"/>
      </w:tblGrid>
      <w:tr w:rsidR="00574B94" w14:paraId="321DE167" w14:textId="77777777" w:rsidTr="00574B94">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607B645" w14:textId="77777777" w:rsidR="00574B94" w:rsidRDefault="00574B94">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Name Unit</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0E86337" w14:textId="77777777" w:rsidR="00574B94" w:rsidRDefault="00574B94">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Area</w:t>
            </w:r>
          </w:p>
        </w:tc>
        <w:tc>
          <w:tcPr>
            <w:tcW w:w="595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E32E8E7" w14:textId="77777777" w:rsidR="00574B94" w:rsidRDefault="00574B94">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Services Covered</w:t>
            </w:r>
          </w:p>
        </w:tc>
      </w:tr>
    </w:tbl>
    <w:tbl>
      <w:tblPr>
        <w:tblStyle w:val="TableGrid1"/>
        <w:tblW w:w="10598" w:type="dxa"/>
        <w:tblInd w:w="0" w:type="dxa"/>
        <w:tblLook w:val="04A0" w:firstRow="1" w:lastRow="0" w:firstColumn="1" w:lastColumn="0" w:noHBand="0" w:noVBand="1"/>
      </w:tblPr>
      <w:tblGrid>
        <w:gridCol w:w="3252"/>
        <w:gridCol w:w="1383"/>
        <w:gridCol w:w="5963"/>
      </w:tblGrid>
      <w:tr w:rsidR="00CD00C1" w14:paraId="7F465D28" w14:textId="77777777" w:rsidTr="00574B94">
        <w:tc>
          <w:tcPr>
            <w:tcW w:w="3252" w:type="dxa"/>
            <w:tcBorders>
              <w:top w:val="single" w:sz="4" w:space="0" w:color="auto"/>
              <w:left w:val="single" w:sz="4" w:space="0" w:color="auto"/>
              <w:bottom w:val="single" w:sz="4" w:space="0" w:color="auto"/>
              <w:right w:val="single" w:sz="4" w:space="0" w:color="auto"/>
            </w:tcBorders>
            <w:hideMark/>
          </w:tcPr>
          <w:p w14:paraId="6CBABB2F" w14:textId="77777777" w:rsidR="00CD00C1" w:rsidRDefault="00CD00C1">
            <w:pPr>
              <w:contextualSpacing/>
              <w:rPr>
                <w:rFonts w:ascii="Arial" w:hAnsi="Arial" w:cs="Arial"/>
                <w:sz w:val="20"/>
                <w:szCs w:val="20"/>
              </w:rPr>
            </w:pPr>
            <w:r>
              <w:rPr>
                <w:rFonts w:ascii="Arial" w:hAnsi="Arial" w:cs="Arial"/>
                <w:sz w:val="20"/>
                <w:szCs w:val="20"/>
              </w:rPr>
              <w:t>Physiotherapy</w:t>
            </w:r>
          </w:p>
        </w:tc>
        <w:tc>
          <w:tcPr>
            <w:tcW w:w="1383" w:type="dxa"/>
            <w:tcBorders>
              <w:top w:val="single" w:sz="4" w:space="0" w:color="auto"/>
              <w:left w:val="single" w:sz="4" w:space="0" w:color="auto"/>
              <w:bottom w:val="single" w:sz="4" w:space="0" w:color="auto"/>
              <w:right w:val="single" w:sz="4" w:space="0" w:color="auto"/>
            </w:tcBorders>
            <w:hideMark/>
          </w:tcPr>
          <w:p w14:paraId="52ABE898" w14:textId="77777777" w:rsidR="00CD00C1" w:rsidRDefault="00CD00C1">
            <w:pPr>
              <w:contextualSpacing/>
              <w:rPr>
                <w:rFonts w:ascii="Arial" w:hAnsi="Arial" w:cs="Arial"/>
                <w:sz w:val="20"/>
                <w:szCs w:val="20"/>
              </w:rPr>
            </w:pPr>
            <w:r>
              <w:rPr>
                <w:rFonts w:ascii="Arial" w:hAnsi="Arial" w:cs="Arial"/>
                <w:sz w:val="20"/>
                <w:szCs w:val="20"/>
              </w:rPr>
              <w:t>Doncaster/</w:t>
            </w:r>
          </w:p>
          <w:p w14:paraId="2806E610" w14:textId="77777777" w:rsidR="00CD00C1" w:rsidRDefault="00CD00C1">
            <w:pPr>
              <w:contextualSpacing/>
              <w:rPr>
                <w:rFonts w:ascii="Arial" w:hAnsi="Arial" w:cs="Arial"/>
                <w:sz w:val="20"/>
                <w:szCs w:val="20"/>
              </w:rPr>
            </w:pPr>
            <w:r>
              <w:rPr>
                <w:rFonts w:ascii="Arial" w:hAnsi="Arial" w:cs="Arial"/>
                <w:sz w:val="20"/>
                <w:szCs w:val="20"/>
              </w:rPr>
              <w:t>Bassetlaw</w:t>
            </w:r>
          </w:p>
        </w:tc>
        <w:tc>
          <w:tcPr>
            <w:tcW w:w="5963" w:type="dxa"/>
            <w:tcBorders>
              <w:top w:val="single" w:sz="4" w:space="0" w:color="auto"/>
              <w:left w:val="single" w:sz="4" w:space="0" w:color="auto"/>
              <w:bottom w:val="single" w:sz="4" w:space="0" w:color="auto"/>
              <w:right w:val="single" w:sz="4" w:space="0" w:color="auto"/>
            </w:tcBorders>
            <w:hideMark/>
          </w:tcPr>
          <w:p w14:paraId="2BB4BB4C" w14:textId="77777777" w:rsidR="00CD00C1" w:rsidRDefault="00CD00C1">
            <w:pPr>
              <w:contextualSpacing/>
              <w:rPr>
                <w:rFonts w:ascii="Arial" w:hAnsi="Arial" w:cs="Arial"/>
                <w:sz w:val="20"/>
                <w:szCs w:val="20"/>
              </w:rPr>
            </w:pPr>
            <w:r>
              <w:rPr>
                <w:rFonts w:ascii="Arial" w:hAnsi="Arial" w:cs="Arial"/>
                <w:sz w:val="20"/>
                <w:szCs w:val="20"/>
              </w:rPr>
              <w:t>Inpatients</w:t>
            </w:r>
          </w:p>
          <w:p w14:paraId="4F821106" w14:textId="77777777" w:rsidR="00CD00C1" w:rsidRDefault="00CD00C1">
            <w:pPr>
              <w:contextualSpacing/>
              <w:rPr>
                <w:rFonts w:ascii="Arial" w:hAnsi="Arial" w:cs="Arial"/>
                <w:sz w:val="20"/>
                <w:szCs w:val="20"/>
              </w:rPr>
            </w:pPr>
            <w:r>
              <w:rPr>
                <w:rFonts w:ascii="Arial" w:hAnsi="Arial" w:cs="Arial"/>
                <w:sz w:val="20"/>
                <w:szCs w:val="20"/>
              </w:rPr>
              <w:t>Outpatients</w:t>
            </w:r>
          </w:p>
          <w:p w14:paraId="4BD3F8C8" w14:textId="77777777" w:rsidR="00CD00C1" w:rsidRDefault="00CD00C1">
            <w:pPr>
              <w:contextualSpacing/>
              <w:rPr>
                <w:rFonts w:ascii="Arial" w:hAnsi="Arial" w:cs="Arial"/>
                <w:sz w:val="20"/>
                <w:szCs w:val="20"/>
              </w:rPr>
            </w:pPr>
            <w:r>
              <w:rPr>
                <w:rFonts w:ascii="Arial" w:hAnsi="Arial" w:cs="Arial"/>
                <w:sz w:val="20"/>
                <w:szCs w:val="20"/>
              </w:rPr>
              <w:t>Acute</w:t>
            </w:r>
          </w:p>
          <w:p w14:paraId="1DFBF630" w14:textId="77777777" w:rsidR="00CD00C1" w:rsidRDefault="00CD00C1">
            <w:pPr>
              <w:contextualSpacing/>
              <w:rPr>
                <w:rFonts w:ascii="Arial" w:hAnsi="Arial" w:cs="Arial"/>
                <w:sz w:val="20"/>
                <w:szCs w:val="20"/>
              </w:rPr>
            </w:pPr>
            <w:r>
              <w:rPr>
                <w:rFonts w:ascii="Arial" w:hAnsi="Arial" w:cs="Arial"/>
                <w:sz w:val="20"/>
                <w:szCs w:val="20"/>
              </w:rPr>
              <w:t>Respiratory</w:t>
            </w:r>
          </w:p>
          <w:p w14:paraId="662047A2" w14:textId="77777777" w:rsidR="00CD00C1" w:rsidRDefault="00CD00C1">
            <w:pPr>
              <w:contextualSpacing/>
              <w:rPr>
                <w:rFonts w:ascii="Arial" w:hAnsi="Arial" w:cs="Arial"/>
                <w:sz w:val="20"/>
                <w:szCs w:val="20"/>
              </w:rPr>
            </w:pPr>
            <w:r>
              <w:rPr>
                <w:rFonts w:ascii="Arial" w:hAnsi="Arial" w:cs="Arial"/>
                <w:sz w:val="20"/>
                <w:szCs w:val="20"/>
              </w:rPr>
              <w:t>Rehab</w:t>
            </w:r>
          </w:p>
          <w:p w14:paraId="7F68F487" w14:textId="77777777" w:rsidR="00CD00C1" w:rsidRDefault="00CD00C1">
            <w:pPr>
              <w:contextualSpacing/>
              <w:rPr>
                <w:rFonts w:ascii="Arial" w:hAnsi="Arial" w:cs="Arial"/>
                <w:sz w:val="20"/>
                <w:szCs w:val="20"/>
              </w:rPr>
            </w:pPr>
            <w:r>
              <w:rPr>
                <w:rFonts w:ascii="Arial" w:hAnsi="Arial" w:cs="Arial"/>
                <w:sz w:val="20"/>
                <w:szCs w:val="20"/>
              </w:rPr>
              <w:t>MSK</w:t>
            </w:r>
          </w:p>
          <w:p w14:paraId="7879E7B6" w14:textId="77777777" w:rsidR="00CD00C1" w:rsidRDefault="00CD00C1">
            <w:pPr>
              <w:contextualSpacing/>
              <w:rPr>
                <w:rFonts w:ascii="Arial" w:hAnsi="Arial" w:cs="Arial"/>
                <w:sz w:val="20"/>
                <w:szCs w:val="20"/>
              </w:rPr>
            </w:pPr>
            <w:r>
              <w:rPr>
                <w:rFonts w:ascii="Arial" w:hAnsi="Arial" w:cs="Arial"/>
                <w:sz w:val="20"/>
                <w:szCs w:val="20"/>
              </w:rPr>
              <w:t>Rheumatology</w:t>
            </w:r>
          </w:p>
          <w:p w14:paraId="77BB16F1" w14:textId="77777777" w:rsidR="00CD00C1" w:rsidRDefault="00CD00C1">
            <w:pPr>
              <w:contextualSpacing/>
              <w:rPr>
                <w:rFonts w:ascii="Arial" w:hAnsi="Arial" w:cs="Arial"/>
                <w:sz w:val="20"/>
                <w:szCs w:val="20"/>
              </w:rPr>
            </w:pPr>
            <w:r>
              <w:rPr>
                <w:rFonts w:ascii="Arial" w:hAnsi="Arial" w:cs="Arial"/>
                <w:sz w:val="20"/>
                <w:szCs w:val="20"/>
              </w:rPr>
              <w:t>Paediatric MSK</w:t>
            </w:r>
          </w:p>
          <w:p w14:paraId="5F6C160F" w14:textId="77777777" w:rsidR="00CD00C1" w:rsidRDefault="00CD00C1">
            <w:pPr>
              <w:contextualSpacing/>
              <w:rPr>
                <w:rFonts w:ascii="Arial" w:hAnsi="Arial" w:cs="Arial"/>
                <w:sz w:val="20"/>
                <w:szCs w:val="20"/>
              </w:rPr>
            </w:pPr>
            <w:r>
              <w:rPr>
                <w:rFonts w:ascii="Arial" w:hAnsi="Arial" w:cs="Arial"/>
                <w:sz w:val="20"/>
                <w:szCs w:val="20"/>
              </w:rPr>
              <w:t>Women’s</w:t>
            </w:r>
          </w:p>
          <w:p w14:paraId="509716B0" w14:textId="77777777" w:rsidR="00CD00C1" w:rsidRDefault="00CD00C1">
            <w:pPr>
              <w:contextualSpacing/>
              <w:rPr>
                <w:rFonts w:ascii="Arial" w:hAnsi="Arial" w:cs="Arial"/>
                <w:sz w:val="20"/>
                <w:szCs w:val="20"/>
              </w:rPr>
            </w:pPr>
            <w:r>
              <w:rPr>
                <w:rFonts w:ascii="Arial" w:hAnsi="Arial" w:cs="Arial"/>
                <w:sz w:val="20"/>
                <w:szCs w:val="20"/>
              </w:rPr>
              <w:t>Community Physio</w:t>
            </w:r>
          </w:p>
          <w:p w14:paraId="4F4E4497" w14:textId="77777777" w:rsidR="00CD00C1" w:rsidRDefault="00CD00C1">
            <w:pPr>
              <w:contextualSpacing/>
              <w:rPr>
                <w:rFonts w:ascii="Arial" w:hAnsi="Arial" w:cs="Arial"/>
                <w:sz w:val="20"/>
                <w:szCs w:val="20"/>
              </w:rPr>
            </w:pPr>
            <w:r>
              <w:rPr>
                <w:rFonts w:ascii="Arial" w:hAnsi="Arial" w:cs="Arial"/>
                <w:sz w:val="20"/>
                <w:szCs w:val="20"/>
              </w:rPr>
              <w:t>Hand Clinic</w:t>
            </w:r>
          </w:p>
          <w:p w14:paraId="08AA28DB" w14:textId="77777777" w:rsidR="00CD00C1" w:rsidRDefault="00CD00C1">
            <w:pPr>
              <w:contextualSpacing/>
              <w:rPr>
                <w:rFonts w:ascii="Arial" w:hAnsi="Arial" w:cs="Arial"/>
                <w:sz w:val="20"/>
                <w:szCs w:val="20"/>
              </w:rPr>
            </w:pPr>
            <w:r>
              <w:rPr>
                <w:rFonts w:ascii="Arial" w:hAnsi="Arial" w:cs="Arial"/>
                <w:sz w:val="20"/>
                <w:szCs w:val="20"/>
              </w:rPr>
              <w:t>GP Physio Clinics</w:t>
            </w:r>
          </w:p>
          <w:p w14:paraId="02EDFE6D" w14:textId="77777777" w:rsidR="00CD00C1" w:rsidRDefault="00CD00C1">
            <w:pPr>
              <w:contextualSpacing/>
              <w:rPr>
                <w:rFonts w:ascii="Arial" w:hAnsi="Arial" w:cs="Arial"/>
                <w:sz w:val="20"/>
                <w:szCs w:val="20"/>
              </w:rPr>
            </w:pPr>
            <w:r>
              <w:rPr>
                <w:rFonts w:ascii="Arial" w:hAnsi="Arial" w:cs="Arial"/>
                <w:sz w:val="20"/>
                <w:szCs w:val="20"/>
              </w:rPr>
              <w:t>Group Physio Clinics</w:t>
            </w:r>
          </w:p>
        </w:tc>
      </w:tr>
      <w:tr w:rsidR="00CD00C1" w14:paraId="1BF0342C" w14:textId="77777777" w:rsidTr="00574B94">
        <w:tc>
          <w:tcPr>
            <w:tcW w:w="3252" w:type="dxa"/>
            <w:tcBorders>
              <w:top w:val="single" w:sz="4" w:space="0" w:color="auto"/>
              <w:left w:val="single" w:sz="4" w:space="0" w:color="auto"/>
              <w:bottom w:val="single" w:sz="4" w:space="0" w:color="auto"/>
              <w:right w:val="single" w:sz="4" w:space="0" w:color="auto"/>
            </w:tcBorders>
            <w:hideMark/>
          </w:tcPr>
          <w:p w14:paraId="064C8451" w14:textId="77777777" w:rsidR="00CD00C1" w:rsidRDefault="00CD00C1">
            <w:pPr>
              <w:contextualSpacing/>
              <w:rPr>
                <w:rFonts w:ascii="Arial" w:hAnsi="Arial" w:cs="Arial"/>
                <w:sz w:val="20"/>
                <w:szCs w:val="20"/>
              </w:rPr>
            </w:pPr>
            <w:r>
              <w:rPr>
                <w:rFonts w:ascii="Arial" w:hAnsi="Arial" w:cs="Arial"/>
                <w:sz w:val="20"/>
                <w:szCs w:val="20"/>
              </w:rPr>
              <w:t>Dietetics</w:t>
            </w:r>
          </w:p>
        </w:tc>
        <w:tc>
          <w:tcPr>
            <w:tcW w:w="1383" w:type="dxa"/>
            <w:tcBorders>
              <w:top w:val="single" w:sz="4" w:space="0" w:color="auto"/>
              <w:left w:val="single" w:sz="4" w:space="0" w:color="auto"/>
              <w:bottom w:val="single" w:sz="4" w:space="0" w:color="auto"/>
              <w:right w:val="single" w:sz="4" w:space="0" w:color="auto"/>
            </w:tcBorders>
            <w:hideMark/>
          </w:tcPr>
          <w:p w14:paraId="407CDD42" w14:textId="77777777" w:rsidR="00CD00C1" w:rsidRDefault="00CD00C1">
            <w:pPr>
              <w:contextualSpacing/>
              <w:rPr>
                <w:rFonts w:ascii="Arial" w:hAnsi="Arial" w:cs="Arial"/>
                <w:sz w:val="20"/>
                <w:szCs w:val="20"/>
              </w:rPr>
            </w:pPr>
            <w:r>
              <w:rPr>
                <w:rFonts w:ascii="Arial" w:hAnsi="Arial" w:cs="Arial"/>
                <w:sz w:val="20"/>
                <w:szCs w:val="20"/>
              </w:rPr>
              <w:t>Doncaster/</w:t>
            </w:r>
          </w:p>
          <w:p w14:paraId="114111E8" w14:textId="77777777" w:rsidR="00CD00C1" w:rsidRDefault="00CD00C1">
            <w:pPr>
              <w:contextualSpacing/>
              <w:rPr>
                <w:rFonts w:ascii="Arial" w:hAnsi="Arial" w:cs="Arial"/>
                <w:sz w:val="20"/>
                <w:szCs w:val="20"/>
              </w:rPr>
            </w:pPr>
            <w:r>
              <w:rPr>
                <w:rFonts w:ascii="Arial" w:hAnsi="Arial" w:cs="Arial"/>
                <w:sz w:val="20"/>
                <w:szCs w:val="20"/>
              </w:rPr>
              <w:t>Bassetlaw</w:t>
            </w:r>
          </w:p>
        </w:tc>
        <w:tc>
          <w:tcPr>
            <w:tcW w:w="5963" w:type="dxa"/>
            <w:tcBorders>
              <w:top w:val="single" w:sz="4" w:space="0" w:color="auto"/>
              <w:left w:val="single" w:sz="4" w:space="0" w:color="auto"/>
              <w:bottom w:val="single" w:sz="4" w:space="0" w:color="auto"/>
              <w:right w:val="single" w:sz="4" w:space="0" w:color="auto"/>
            </w:tcBorders>
            <w:hideMark/>
          </w:tcPr>
          <w:p w14:paraId="0858BE76" w14:textId="77777777" w:rsidR="00CD00C1" w:rsidRDefault="00CD00C1">
            <w:pPr>
              <w:contextualSpacing/>
              <w:rPr>
                <w:rFonts w:ascii="Arial" w:hAnsi="Arial" w:cs="Arial"/>
                <w:sz w:val="20"/>
                <w:szCs w:val="20"/>
              </w:rPr>
            </w:pPr>
            <w:r>
              <w:rPr>
                <w:rFonts w:ascii="Arial" w:hAnsi="Arial" w:cs="Arial"/>
                <w:sz w:val="20"/>
                <w:szCs w:val="20"/>
              </w:rPr>
              <w:t>Inpatients</w:t>
            </w:r>
          </w:p>
          <w:p w14:paraId="4F8F6BCA" w14:textId="77777777" w:rsidR="00CD00C1" w:rsidRDefault="00CD00C1">
            <w:pPr>
              <w:contextualSpacing/>
              <w:rPr>
                <w:rFonts w:ascii="Arial" w:hAnsi="Arial" w:cs="Arial"/>
                <w:sz w:val="20"/>
                <w:szCs w:val="20"/>
              </w:rPr>
            </w:pPr>
            <w:r>
              <w:rPr>
                <w:rFonts w:ascii="Arial" w:hAnsi="Arial" w:cs="Arial"/>
                <w:sz w:val="20"/>
                <w:szCs w:val="20"/>
              </w:rPr>
              <w:t>General Outpatient Clinics</w:t>
            </w:r>
          </w:p>
          <w:p w14:paraId="4C2703B1" w14:textId="77777777" w:rsidR="00CD00C1" w:rsidRDefault="00CD00C1">
            <w:pPr>
              <w:contextualSpacing/>
              <w:rPr>
                <w:rFonts w:ascii="Arial" w:hAnsi="Arial" w:cs="Arial"/>
                <w:sz w:val="20"/>
                <w:szCs w:val="20"/>
              </w:rPr>
            </w:pPr>
            <w:r>
              <w:rPr>
                <w:rFonts w:ascii="Arial" w:hAnsi="Arial" w:cs="Arial"/>
                <w:sz w:val="20"/>
                <w:szCs w:val="20"/>
              </w:rPr>
              <w:t>Paediatric Dietetics</w:t>
            </w:r>
          </w:p>
          <w:p w14:paraId="0FC578F1" w14:textId="77777777" w:rsidR="00CD00C1" w:rsidRDefault="00CD00C1">
            <w:pPr>
              <w:contextualSpacing/>
              <w:rPr>
                <w:rFonts w:ascii="Arial" w:hAnsi="Arial" w:cs="Arial"/>
                <w:sz w:val="20"/>
                <w:szCs w:val="20"/>
              </w:rPr>
            </w:pPr>
            <w:r>
              <w:rPr>
                <w:rFonts w:ascii="Arial" w:hAnsi="Arial" w:cs="Arial"/>
                <w:sz w:val="20"/>
                <w:szCs w:val="20"/>
              </w:rPr>
              <w:t>Tier 3 Service</w:t>
            </w:r>
          </w:p>
          <w:p w14:paraId="25BD6EA6" w14:textId="77777777" w:rsidR="00CD00C1" w:rsidRDefault="00CD00C1">
            <w:pPr>
              <w:contextualSpacing/>
              <w:rPr>
                <w:rFonts w:ascii="Arial" w:hAnsi="Arial" w:cs="Arial"/>
                <w:sz w:val="20"/>
                <w:szCs w:val="20"/>
              </w:rPr>
            </w:pPr>
            <w:r>
              <w:rPr>
                <w:rFonts w:ascii="Arial" w:hAnsi="Arial" w:cs="Arial"/>
                <w:sz w:val="20"/>
                <w:szCs w:val="20"/>
              </w:rPr>
              <w:t xml:space="preserve">General </w:t>
            </w:r>
          </w:p>
          <w:p w14:paraId="6F4A9983" w14:textId="77777777" w:rsidR="00CD00C1" w:rsidRDefault="00CD00C1">
            <w:pPr>
              <w:contextualSpacing/>
              <w:rPr>
                <w:rFonts w:ascii="Arial" w:hAnsi="Arial" w:cs="Arial"/>
                <w:sz w:val="20"/>
                <w:szCs w:val="20"/>
              </w:rPr>
            </w:pPr>
            <w:r>
              <w:rPr>
                <w:rFonts w:ascii="Arial" w:hAnsi="Arial" w:cs="Arial"/>
                <w:sz w:val="20"/>
                <w:szCs w:val="20"/>
              </w:rPr>
              <w:t>Community Dietetics</w:t>
            </w:r>
          </w:p>
        </w:tc>
      </w:tr>
      <w:tr w:rsidR="00CD00C1" w14:paraId="372DB24E" w14:textId="77777777" w:rsidTr="00574B94">
        <w:tc>
          <w:tcPr>
            <w:tcW w:w="3252" w:type="dxa"/>
            <w:tcBorders>
              <w:top w:val="single" w:sz="4" w:space="0" w:color="auto"/>
              <w:left w:val="single" w:sz="4" w:space="0" w:color="auto"/>
              <w:bottom w:val="single" w:sz="4" w:space="0" w:color="auto"/>
              <w:right w:val="single" w:sz="4" w:space="0" w:color="auto"/>
            </w:tcBorders>
            <w:hideMark/>
          </w:tcPr>
          <w:p w14:paraId="62B7F716" w14:textId="77777777" w:rsidR="00CD00C1" w:rsidRDefault="00CD00C1">
            <w:pPr>
              <w:contextualSpacing/>
              <w:rPr>
                <w:rFonts w:ascii="Arial" w:hAnsi="Arial" w:cs="Arial"/>
                <w:sz w:val="20"/>
                <w:szCs w:val="20"/>
              </w:rPr>
            </w:pPr>
            <w:r>
              <w:rPr>
                <w:rFonts w:ascii="Arial" w:hAnsi="Arial" w:cs="Arial"/>
                <w:sz w:val="20"/>
                <w:szCs w:val="20"/>
              </w:rPr>
              <w:t>Occupational Therapy</w:t>
            </w:r>
          </w:p>
        </w:tc>
        <w:tc>
          <w:tcPr>
            <w:tcW w:w="1383" w:type="dxa"/>
            <w:tcBorders>
              <w:top w:val="single" w:sz="4" w:space="0" w:color="auto"/>
              <w:left w:val="single" w:sz="4" w:space="0" w:color="auto"/>
              <w:bottom w:val="single" w:sz="4" w:space="0" w:color="auto"/>
              <w:right w:val="single" w:sz="4" w:space="0" w:color="auto"/>
            </w:tcBorders>
            <w:hideMark/>
          </w:tcPr>
          <w:p w14:paraId="468EEE78" w14:textId="77777777" w:rsidR="00CD00C1" w:rsidRDefault="00CD00C1">
            <w:pPr>
              <w:contextualSpacing/>
              <w:rPr>
                <w:rFonts w:ascii="Arial" w:hAnsi="Arial" w:cs="Arial"/>
                <w:sz w:val="20"/>
                <w:szCs w:val="20"/>
              </w:rPr>
            </w:pPr>
            <w:r>
              <w:rPr>
                <w:rFonts w:ascii="Arial" w:hAnsi="Arial" w:cs="Arial"/>
                <w:sz w:val="20"/>
                <w:szCs w:val="20"/>
              </w:rPr>
              <w:t>Doncaster/</w:t>
            </w:r>
          </w:p>
          <w:p w14:paraId="745F4583" w14:textId="77777777" w:rsidR="00CD00C1" w:rsidRDefault="00CD00C1">
            <w:pPr>
              <w:contextualSpacing/>
              <w:rPr>
                <w:rFonts w:ascii="Arial" w:hAnsi="Arial" w:cs="Arial"/>
                <w:sz w:val="20"/>
                <w:szCs w:val="20"/>
              </w:rPr>
            </w:pPr>
            <w:r>
              <w:rPr>
                <w:rFonts w:ascii="Arial" w:hAnsi="Arial" w:cs="Arial"/>
                <w:sz w:val="20"/>
                <w:szCs w:val="20"/>
              </w:rPr>
              <w:t>Bassetlaw</w:t>
            </w:r>
          </w:p>
        </w:tc>
        <w:tc>
          <w:tcPr>
            <w:tcW w:w="5963" w:type="dxa"/>
            <w:tcBorders>
              <w:top w:val="single" w:sz="4" w:space="0" w:color="auto"/>
              <w:left w:val="single" w:sz="4" w:space="0" w:color="auto"/>
              <w:bottom w:val="single" w:sz="4" w:space="0" w:color="auto"/>
              <w:right w:val="single" w:sz="4" w:space="0" w:color="auto"/>
            </w:tcBorders>
            <w:hideMark/>
          </w:tcPr>
          <w:p w14:paraId="05FA9D37" w14:textId="77777777" w:rsidR="00CD00C1" w:rsidRDefault="00CD00C1">
            <w:pPr>
              <w:contextualSpacing/>
              <w:rPr>
                <w:rFonts w:ascii="Arial" w:hAnsi="Arial" w:cs="Arial"/>
                <w:sz w:val="20"/>
                <w:szCs w:val="20"/>
              </w:rPr>
            </w:pPr>
            <w:r>
              <w:rPr>
                <w:rFonts w:ascii="Arial" w:hAnsi="Arial" w:cs="Arial"/>
                <w:sz w:val="20"/>
                <w:szCs w:val="20"/>
              </w:rPr>
              <w:t>Inpatients</w:t>
            </w:r>
          </w:p>
          <w:p w14:paraId="7A6E0CBC" w14:textId="77777777" w:rsidR="00CD00C1" w:rsidRDefault="00CD00C1">
            <w:pPr>
              <w:contextualSpacing/>
              <w:rPr>
                <w:rFonts w:ascii="Arial" w:hAnsi="Arial" w:cs="Arial"/>
                <w:sz w:val="20"/>
                <w:szCs w:val="20"/>
              </w:rPr>
            </w:pPr>
            <w:r>
              <w:rPr>
                <w:rFonts w:ascii="Arial" w:hAnsi="Arial" w:cs="Arial"/>
                <w:sz w:val="20"/>
                <w:szCs w:val="20"/>
              </w:rPr>
              <w:t>Outpatients</w:t>
            </w:r>
          </w:p>
          <w:p w14:paraId="6AEB8C9E" w14:textId="77777777" w:rsidR="00CD00C1" w:rsidRDefault="00CD00C1">
            <w:pPr>
              <w:contextualSpacing/>
              <w:rPr>
                <w:rFonts w:ascii="Arial" w:hAnsi="Arial" w:cs="Arial"/>
                <w:sz w:val="20"/>
                <w:szCs w:val="20"/>
              </w:rPr>
            </w:pPr>
            <w:r>
              <w:rPr>
                <w:rFonts w:ascii="Arial" w:hAnsi="Arial" w:cs="Arial"/>
                <w:sz w:val="20"/>
                <w:szCs w:val="20"/>
              </w:rPr>
              <w:t>Rheumatology OT</w:t>
            </w:r>
          </w:p>
          <w:p w14:paraId="697E8135" w14:textId="77777777" w:rsidR="00CD00C1" w:rsidRDefault="00CD00C1">
            <w:pPr>
              <w:contextualSpacing/>
              <w:rPr>
                <w:rFonts w:ascii="Arial" w:hAnsi="Arial" w:cs="Arial"/>
                <w:sz w:val="20"/>
                <w:szCs w:val="20"/>
              </w:rPr>
            </w:pPr>
            <w:r>
              <w:rPr>
                <w:rFonts w:ascii="Arial" w:hAnsi="Arial" w:cs="Arial"/>
                <w:sz w:val="20"/>
                <w:szCs w:val="20"/>
              </w:rPr>
              <w:t>Fibromyalgia</w:t>
            </w:r>
          </w:p>
          <w:p w14:paraId="352FB92D" w14:textId="77777777" w:rsidR="00CD00C1" w:rsidRDefault="00CD00C1">
            <w:pPr>
              <w:contextualSpacing/>
              <w:rPr>
                <w:rFonts w:ascii="Arial" w:hAnsi="Arial" w:cs="Arial"/>
                <w:sz w:val="20"/>
                <w:szCs w:val="20"/>
              </w:rPr>
            </w:pPr>
            <w:r>
              <w:rPr>
                <w:rFonts w:ascii="Arial" w:hAnsi="Arial" w:cs="Arial"/>
                <w:sz w:val="20"/>
                <w:szCs w:val="20"/>
              </w:rPr>
              <w:t>Paediatric OT</w:t>
            </w:r>
          </w:p>
          <w:p w14:paraId="02DFD4E9" w14:textId="77777777" w:rsidR="00CD00C1" w:rsidRDefault="00CD00C1">
            <w:pPr>
              <w:contextualSpacing/>
              <w:rPr>
                <w:rFonts w:ascii="Arial" w:hAnsi="Arial" w:cs="Arial"/>
                <w:sz w:val="20"/>
                <w:szCs w:val="20"/>
              </w:rPr>
            </w:pPr>
            <w:r>
              <w:rPr>
                <w:rFonts w:ascii="Arial" w:hAnsi="Arial" w:cs="Arial"/>
                <w:sz w:val="20"/>
                <w:szCs w:val="20"/>
              </w:rPr>
              <w:t>Hand Clinic OT</w:t>
            </w:r>
          </w:p>
          <w:p w14:paraId="5FF78ECA" w14:textId="77777777" w:rsidR="00CD00C1" w:rsidRDefault="00CD00C1">
            <w:pPr>
              <w:contextualSpacing/>
              <w:rPr>
                <w:rFonts w:ascii="Arial" w:hAnsi="Arial" w:cs="Arial"/>
                <w:sz w:val="20"/>
                <w:szCs w:val="20"/>
              </w:rPr>
            </w:pPr>
            <w:r>
              <w:rPr>
                <w:rFonts w:ascii="Arial" w:hAnsi="Arial" w:cs="Arial"/>
                <w:sz w:val="20"/>
                <w:szCs w:val="20"/>
              </w:rPr>
              <w:t>Community OT</w:t>
            </w:r>
          </w:p>
        </w:tc>
      </w:tr>
    </w:tbl>
    <w:p w14:paraId="6ECE95CE" w14:textId="77777777" w:rsidR="00CD00C1" w:rsidRDefault="00CD00C1" w:rsidP="00C3036D">
      <w:pPr>
        <w:pStyle w:val="MB-Body"/>
        <w:jc w:val="both"/>
        <w:rPr>
          <w:color w:val="000000" w:themeColor="text1"/>
          <w:sz w:val="24"/>
          <w:szCs w:val="24"/>
        </w:rPr>
      </w:pPr>
    </w:p>
    <w:p w14:paraId="184542B9" w14:textId="4C1C8EC1" w:rsidR="0002516A" w:rsidRDefault="00574B94" w:rsidP="00574B94">
      <w:pPr>
        <w:pStyle w:val="MB-Body"/>
        <w:jc w:val="both"/>
        <w:rPr>
          <w:b/>
          <w:color w:val="000000" w:themeColor="text1"/>
          <w:sz w:val="24"/>
          <w:szCs w:val="24"/>
        </w:rPr>
      </w:pPr>
      <w:r w:rsidRPr="00CF40DA">
        <w:rPr>
          <w:b/>
          <w:color w:val="000000" w:themeColor="text1"/>
          <w:sz w:val="24"/>
          <w:szCs w:val="24"/>
        </w:rPr>
        <w:t>IF YOU ARE NOT HAPPY TO SHARE YOUR ELECTRONIC RECORD WITH THESE ORGANISATIONS, PLEASE LET US KNOW AS SOON AS POSSIBLE SO THAT WE CAN RECORD YOUR REFUSAL OF PERMISSION AND STOP YOUR RECORD BEING ACCESSED OUT SIDE OF THE GP PRACTICE.</w:t>
      </w:r>
    </w:p>
    <w:p w14:paraId="5104FD39" w14:textId="4ADD61FF" w:rsidR="0002516A" w:rsidRPr="0002516A" w:rsidRDefault="0002516A" w:rsidP="0002516A">
      <w:pPr>
        <w:pStyle w:val="MB-Body"/>
        <w:rPr>
          <w:b/>
          <w:bCs/>
          <w:color w:val="000000" w:themeColor="text1"/>
          <w:sz w:val="32"/>
          <w:szCs w:val="32"/>
        </w:rPr>
      </w:pPr>
      <w:bookmarkStart w:id="0" w:name="_Toc491251312"/>
      <w:r w:rsidRPr="0002516A">
        <w:rPr>
          <w:b/>
          <w:bCs/>
          <w:color w:val="000000" w:themeColor="text1"/>
          <w:sz w:val="32"/>
          <w:szCs w:val="32"/>
        </w:rPr>
        <w:t>Organisations we make your record available to, subject to you providing a security code</w:t>
      </w:r>
      <w:bookmarkEnd w:id="0"/>
    </w:p>
    <w:p w14:paraId="4773672C" w14:textId="4EA03FFD" w:rsidR="0002516A" w:rsidRPr="0002516A" w:rsidRDefault="0002516A" w:rsidP="0002516A">
      <w:pPr>
        <w:pStyle w:val="MB-Body"/>
        <w:jc w:val="both"/>
        <w:rPr>
          <w:color w:val="000000" w:themeColor="text1"/>
          <w:sz w:val="24"/>
          <w:szCs w:val="24"/>
        </w:rPr>
      </w:pPr>
      <w:r w:rsidRPr="0002516A">
        <w:rPr>
          <w:color w:val="000000" w:themeColor="text1"/>
          <w:sz w:val="24"/>
          <w:szCs w:val="24"/>
        </w:rPr>
        <w:t>It is not always possible to predict the specific health and social care services that you may require in the future. For example, you may require a specialist service or need to be treated whilst away on holiday in another part of the cou</w:t>
      </w:r>
      <w:r>
        <w:rPr>
          <w:color w:val="000000" w:themeColor="text1"/>
          <w:sz w:val="24"/>
          <w:szCs w:val="24"/>
        </w:rPr>
        <w:t>ntry. Therefore, where we have assumed</w:t>
      </w:r>
      <w:r w:rsidRPr="0002516A">
        <w:rPr>
          <w:color w:val="000000" w:themeColor="text1"/>
          <w:sz w:val="24"/>
          <w:szCs w:val="24"/>
        </w:rPr>
        <w:t xml:space="preserve"> your consent we make your electronic health (and where applicable social care) record available to organisations subject to you providing them with a verification (security) code if/when you present there for care; it’s similar to the verification (security) process you may be familiar with using for internet banking. Without this code the organisation will not be able to access your record.</w:t>
      </w:r>
    </w:p>
    <w:p w14:paraId="3149D94E" w14:textId="4DABFD4C" w:rsidR="0002516A" w:rsidRPr="0002516A" w:rsidRDefault="0002516A" w:rsidP="0002516A">
      <w:pPr>
        <w:pStyle w:val="MB-Body"/>
        <w:jc w:val="both"/>
        <w:rPr>
          <w:color w:val="000000" w:themeColor="text1"/>
          <w:sz w:val="24"/>
          <w:szCs w:val="24"/>
        </w:rPr>
      </w:pPr>
      <w:r w:rsidRPr="0002516A">
        <w:rPr>
          <w:color w:val="000000" w:themeColor="text1"/>
          <w:sz w:val="24"/>
          <w:szCs w:val="24"/>
        </w:rPr>
        <w:t>Verification only applies to those health and social care organisations, using the clinical record computer system SystmOne, who are not mentioned above, as those who we have chosen to automatically share with (see above), or those mentioned below who we have chosen not t</w:t>
      </w:r>
      <w:r>
        <w:rPr>
          <w:color w:val="000000" w:themeColor="text1"/>
          <w:sz w:val="24"/>
          <w:szCs w:val="24"/>
        </w:rPr>
        <w:t>o share with (see below). All other</w:t>
      </w:r>
      <w:r w:rsidRPr="0002516A">
        <w:rPr>
          <w:color w:val="000000" w:themeColor="text1"/>
          <w:sz w:val="24"/>
          <w:szCs w:val="24"/>
        </w:rPr>
        <w:t xml:space="preserve"> NHS commissioned services and local authorities providing health and social care services, using SystmOne, must ask you to provide verification via a PIN number sent to your phone and/or email address. Without this PIN number provided to the organisations, they will be unable to access your electronic r</w:t>
      </w:r>
      <w:r w:rsidR="007B03DB">
        <w:rPr>
          <w:color w:val="000000" w:themeColor="text1"/>
          <w:sz w:val="24"/>
          <w:szCs w:val="24"/>
        </w:rPr>
        <w:t xml:space="preserve">ecord </w:t>
      </w:r>
      <w:r w:rsidRPr="0002516A">
        <w:rPr>
          <w:color w:val="000000" w:themeColor="text1"/>
          <w:sz w:val="24"/>
          <w:szCs w:val="24"/>
        </w:rPr>
        <w:t>unless you put that organisatio</w:t>
      </w:r>
      <w:r w:rsidR="00D873D5">
        <w:rPr>
          <w:color w:val="000000" w:themeColor="text1"/>
          <w:sz w:val="24"/>
          <w:szCs w:val="24"/>
        </w:rPr>
        <w:t xml:space="preserve">n on your personal sharing list, or </w:t>
      </w:r>
      <w:r w:rsidRPr="0002516A">
        <w:rPr>
          <w:color w:val="000000" w:themeColor="text1"/>
          <w:sz w:val="24"/>
          <w:szCs w:val="24"/>
        </w:rPr>
        <w:t xml:space="preserve">ask the GP practice to add them to their sharing list. </w:t>
      </w:r>
    </w:p>
    <w:p w14:paraId="38ED530A" w14:textId="20790CB5" w:rsidR="00CD00C1" w:rsidRDefault="0002516A" w:rsidP="00C3036D">
      <w:pPr>
        <w:pStyle w:val="MB-Body"/>
        <w:jc w:val="both"/>
        <w:rPr>
          <w:color w:val="000000" w:themeColor="text1"/>
          <w:sz w:val="24"/>
          <w:szCs w:val="24"/>
        </w:rPr>
      </w:pPr>
      <w:r w:rsidRPr="0002516A">
        <w:rPr>
          <w:color w:val="000000" w:themeColor="text1"/>
          <w:sz w:val="24"/>
          <w:szCs w:val="24"/>
        </w:rPr>
        <w:t>You will only be required to provide the PIN number to that particular organisation once (e.g. each referral, A&amp;E attendance, contact with an out of hour’s service). As soon as the verification (security) code is provided, the individuals at the organisation will continue to have access to your record to treat you for that particular matter/condition/referral, until you change your mind and ask that organisation to record refusal of your permission.  Only staff with the appropriate job functions, granted to them by the organisation and only those providing you with care services, should legitimately access your record, once t</w:t>
      </w:r>
      <w:r>
        <w:rPr>
          <w:color w:val="000000" w:themeColor="text1"/>
          <w:sz w:val="24"/>
          <w:szCs w:val="24"/>
        </w:rPr>
        <w:t>hey have obtained your consent.</w:t>
      </w:r>
    </w:p>
    <w:p w14:paraId="5EFDDA64" w14:textId="10EA6B59" w:rsidR="007B03DB" w:rsidRPr="00142AE9" w:rsidRDefault="007B03DB" w:rsidP="007B03DB">
      <w:pPr>
        <w:pStyle w:val="MB-Body"/>
        <w:rPr>
          <w:b/>
          <w:bCs/>
          <w:color w:val="auto"/>
          <w:sz w:val="30"/>
          <w:szCs w:val="30"/>
          <w:lang w:val="en-GB"/>
        </w:rPr>
      </w:pPr>
      <w:bookmarkStart w:id="1" w:name="_Toc491251313"/>
      <w:r w:rsidRPr="00142AE9">
        <w:rPr>
          <w:b/>
          <w:bCs/>
          <w:color w:val="auto"/>
          <w:sz w:val="30"/>
          <w:szCs w:val="30"/>
        </w:rPr>
        <w:t xml:space="preserve">Organisations we do not make your record available to and are prevented from </w:t>
      </w:r>
      <w:r w:rsidRPr="00142AE9">
        <w:rPr>
          <w:b/>
          <w:bCs/>
          <w:color w:val="auto"/>
          <w:sz w:val="30"/>
          <w:szCs w:val="30"/>
          <w:lang w:val="en-GB"/>
        </w:rPr>
        <w:t>obtaining a security code from you</w:t>
      </w:r>
      <w:bookmarkEnd w:id="1"/>
    </w:p>
    <w:p w14:paraId="4BB01B93" w14:textId="5158FB7D" w:rsidR="007B03DB" w:rsidRPr="00142AE9" w:rsidRDefault="00142AE9" w:rsidP="007B03DB">
      <w:pPr>
        <w:pStyle w:val="MB-Body"/>
        <w:jc w:val="both"/>
        <w:rPr>
          <w:color w:val="auto"/>
          <w:sz w:val="24"/>
          <w:szCs w:val="24"/>
        </w:rPr>
      </w:pPr>
      <w:r w:rsidRPr="00142AE9">
        <w:rPr>
          <w:color w:val="auto"/>
          <w:sz w:val="24"/>
          <w:szCs w:val="24"/>
        </w:rPr>
        <w:t>As time goes on t</w:t>
      </w:r>
      <w:r w:rsidR="00917A31" w:rsidRPr="00142AE9">
        <w:rPr>
          <w:color w:val="auto"/>
          <w:sz w:val="24"/>
          <w:szCs w:val="24"/>
        </w:rPr>
        <w:t>here may be a list of health and social care organisations that w</w:t>
      </w:r>
      <w:r w:rsidR="007B03DB" w:rsidRPr="00142AE9">
        <w:rPr>
          <w:color w:val="auto"/>
          <w:sz w:val="24"/>
          <w:szCs w:val="24"/>
        </w:rPr>
        <w:t>e prevent your detailed SystmOne electronic health (and where applicable social care)</w:t>
      </w:r>
      <w:r w:rsidR="00917A31" w:rsidRPr="00142AE9">
        <w:rPr>
          <w:color w:val="auto"/>
          <w:sz w:val="24"/>
          <w:szCs w:val="24"/>
        </w:rPr>
        <w:t xml:space="preserve"> record from being available to, no</w:t>
      </w:r>
      <w:r w:rsidR="007B03DB" w:rsidRPr="00142AE9">
        <w:rPr>
          <w:color w:val="auto"/>
          <w:sz w:val="24"/>
          <w:szCs w:val="24"/>
        </w:rPr>
        <w:t xml:space="preserve"> matter whether your consent has been obtained. [These organisations are stated below] [You can ask for a printed list of these organisations]. We do not expect that these health and social care services will ever need to access yo</w:t>
      </w:r>
      <w:r w:rsidR="002C522F" w:rsidRPr="00142AE9">
        <w:rPr>
          <w:color w:val="auto"/>
          <w:sz w:val="24"/>
          <w:szCs w:val="24"/>
        </w:rPr>
        <w:t xml:space="preserve">ur detailed electronic record, </w:t>
      </w:r>
      <w:r w:rsidR="007B03DB" w:rsidRPr="00142AE9">
        <w:rPr>
          <w:color w:val="auto"/>
          <w:sz w:val="24"/>
          <w:szCs w:val="24"/>
        </w:rPr>
        <w:t>nor do we consider that we have sufficient information about their data access and security policie</w:t>
      </w:r>
      <w:r w:rsidR="002C522F" w:rsidRPr="00142AE9">
        <w:rPr>
          <w:color w:val="auto"/>
          <w:sz w:val="24"/>
          <w:szCs w:val="24"/>
        </w:rPr>
        <w:t>s to make your record available</w:t>
      </w:r>
      <w:r w:rsidR="007B03DB" w:rsidRPr="00142AE9">
        <w:rPr>
          <w:color w:val="auto"/>
          <w:sz w:val="24"/>
          <w:szCs w:val="24"/>
        </w:rPr>
        <w:t>.</w:t>
      </w:r>
    </w:p>
    <w:p w14:paraId="3E1EA9CC" w14:textId="77777777" w:rsidR="007B03DB" w:rsidRPr="00142AE9" w:rsidRDefault="007B03DB" w:rsidP="007B03DB">
      <w:pPr>
        <w:pStyle w:val="MB-Body"/>
        <w:jc w:val="both"/>
        <w:rPr>
          <w:color w:val="auto"/>
          <w:sz w:val="24"/>
          <w:szCs w:val="24"/>
        </w:rPr>
      </w:pPr>
      <w:r w:rsidRPr="00142AE9">
        <w:rPr>
          <w:color w:val="auto"/>
          <w:sz w:val="24"/>
          <w:szCs w:val="24"/>
        </w:rPr>
        <w:t>If you wish to ensure that one or all of these organisations can access your record then the options available to you are explained below in ‘Your Choice’.</w:t>
      </w:r>
    </w:p>
    <w:p w14:paraId="3964D751" w14:textId="26E4C5B2" w:rsidR="007B03DB" w:rsidRPr="00142AE9" w:rsidRDefault="002C522F" w:rsidP="007B03DB">
      <w:pPr>
        <w:pStyle w:val="MB-Body"/>
        <w:jc w:val="both"/>
        <w:rPr>
          <w:color w:val="auto"/>
          <w:sz w:val="24"/>
          <w:szCs w:val="24"/>
        </w:rPr>
      </w:pPr>
      <w:r w:rsidRPr="00142AE9">
        <w:rPr>
          <w:color w:val="auto"/>
          <w:sz w:val="24"/>
          <w:szCs w:val="24"/>
        </w:rPr>
        <w:t>The list of organisations – we have no applicable organisations at this time.</w:t>
      </w:r>
    </w:p>
    <w:p w14:paraId="5EE936F2" w14:textId="77777777" w:rsidR="007B03DB" w:rsidRDefault="007B03DB" w:rsidP="00C3036D">
      <w:pPr>
        <w:pStyle w:val="MB-Body"/>
        <w:jc w:val="both"/>
        <w:rPr>
          <w:color w:val="000000" w:themeColor="text1"/>
          <w:sz w:val="24"/>
          <w:szCs w:val="24"/>
        </w:rPr>
      </w:pPr>
    </w:p>
    <w:p w14:paraId="5D17DA49" w14:textId="16E26476" w:rsidR="00C3036D" w:rsidRDefault="00AD5391" w:rsidP="0083111E">
      <w:pPr>
        <w:pStyle w:val="MB-Body"/>
        <w:jc w:val="both"/>
        <w:rPr>
          <w:b/>
          <w:color w:val="000000" w:themeColor="text1"/>
          <w:sz w:val="30"/>
          <w:szCs w:val="30"/>
        </w:rPr>
      </w:pPr>
      <w:r>
        <w:rPr>
          <w:b/>
          <w:color w:val="000000" w:themeColor="text1"/>
          <w:sz w:val="30"/>
          <w:szCs w:val="30"/>
        </w:rPr>
        <w:t>Your Choice</w:t>
      </w:r>
      <w:r w:rsidR="006B2C3D">
        <w:rPr>
          <w:b/>
          <w:color w:val="000000" w:themeColor="text1"/>
          <w:sz w:val="30"/>
          <w:szCs w:val="30"/>
        </w:rPr>
        <w:t>.</w:t>
      </w:r>
    </w:p>
    <w:p w14:paraId="636438C2" w14:textId="78718C61" w:rsidR="006B2C3D" w:rsidRDefault="006B2C3D" w:rsidP="0083111E">
      <w:pPr>
        <w:pStyle w:val="MB-Body"/>
        <w:jc w:val="both"/>
        <w:rPr>
          <w:color w:val="000000" w:themeColor="text1"/>
          <w:sz w:val="24"/>
          <w:szCs w:val="24"/>
        </w:rPr>
      </w:pPr>
      <w:r>
        <w:rPr>
          <w:color w:val="000000" w:themeColor="text1"/>
          <w:sz w:val="24"/>
          <w:szCs w:val="24"/>
        </w:rPr>
        <w:t>You may not agree with the choice the practice has made to imply your consent to access your electronic record. You</w:t>
      </w:r>
      <w:r w:rsidR="00AE62A4">
        <w:rPr>
          <w:color w:val="000000" w:themeColor="text1"/>
          <w:sz w:val="24"/>
          <w:szCs w:val="24"/>
        </w:rPr>
        <w:t xml:space="preserve"> also</w:t>
      </w:r>
      <w:r>
        <w:rPr>
          <w:color w:val="000000" w:themeColor="text1"/>
          <w:sz w:val="24"/>
          <w:szCs w:val="24"/>
        </w:rPr>
        <w:t xml:space="preserve"> may not be happy with the organisations that have been chosen to access your electronic medical record.  </w:t>
      </w:r>
      <w:r w:rsidR="00AE62A4">
        <w:rPr>
          <w:color w:val="000000" w:themeColor="text1"/>
          <w:sz w:val="24"/>
          <w:szCs w:val="24"/>
        </w:rPr>
        <w:t>If this is the case you can control</w:t>
      </w:r>
      <w:r w:rsidR="00581BD0">
        <w:rPr>
          <w:color w:val="000000" w:themeColor="text1"/>
          <w:sz w:val="24"/>
          <w:szCs w:val="24"/>
        </w:rPr>
        <w:t xml:space="preserve"> this access yourself.  Your choice will override </w:t>
      </w:r>
      <w:r w:rsidR="005A3D42">
        <w:rPr>
          <w:color w:val="000000" w:themeColor="text1"/>
          <w:sz w:val="24"/>
          <w:szCs w:val="24"/>
        </w:rPr>
        <w:t>our settings.</w:t>
      </w:r>
      <w:r w:rsidR="00C50D20">
        <w:rPr>
          <w:color w:val="000000" w:themeColor="text1"/>
          <w:sz w:val="24"/>
          <w:szCs w:val="24"/>
        </w:rPr>
        <w:t xml:space="preserve">  You have the following options:</w:t>
      </w:r>
    </w:p>
    <w:p w14:paraId="4E4CEECA" w14:textId="01289EDF" w:rsidR="00C50D20" w:rsidRPr="002241BF" w:rsidRDefault="00C50D20" w:rsidP="00C50D20">
      <w:pPr>
        <w:pStyle w:val="MB-Body"/>
        <w:numPr>
          <w:ilvl w:val="0"/>
          <w:numId w:val="16"/>
        </w:numPr>
        <w:jc w:val="both"/>
        <w:rPr>
          <w:color w:val="000000" w:themeColor="text1"/>
          <w:sz w:val="24"/>
          <w:szCs w:val="24"/>
        </w:rPr>
      </w:pPr>
      <w:r>
        <w:rPr>
          <w:b/>
          <w:color w:val="000000" w:themeColor="text1"/>
          <w:sz w:val="24"/>
          <w:szCs w:val="24"/>
        </w:rPr>
        <w:t xml:space="preserve">No organisations require you to provide a security code – </w:t>
      </w:r>
      <w:r>
        <w:rPr>
          <w:color w:val="000000" w:themeColor="text1"/>
          <w:sz w:val="24"/>
          <w:szCs w:val="24"/>
        </w:rPr>
        <w:t xml:space="preserve">You can give your permission to allow all NHS commissioned services and local authorities providing health and social care services, </w:t>
      </w:r>
      <w:r w:rsidR="007B03DB">
        <w:rPr>
          <w:color w:val="000000" w:themeColor="text1"/>
          <w:sz w:val="24"/>
          <w:szCs w:val="24"/>
        </w:rPr>
        <w:t>using</w:t>
      </w:r>
      <w:r>
        <w:rPr>
          <w:color w:val="000000" w:themeColor="text1"/>
          <w:sz w:val="24"/>
          <w:szCs w:val="24"/>
        </w:rPr>
        <w:t xml:space="preserve"> the clinical record system, </w:t>
      </w:r>
      <w:r w:rsidR="007B03DB">
        <w:rPr>
          <w:color w:val="000000" w:themeColor="text1"/>
          <w:sz w:val="24"/>
          <w:szCs w:val="24"/>
        </w:rPr>
        <w:t xml:space="preserve">SystmOne, to access your record, when you are registered for care with them.  These services should only legitimately </w:t>
      </w:r>
      <w:r w:rsidR="003A660A">
        <w:rPr>
          <w:color w:val="000000" w:themeColor="text1"/>
          <w:sz w:val="24"/>
          <w:szCs w:val="24"/>
        </w:rPr>
        <w:t xml:space="preserve">access your record to provide you with care services and they </w:t>
      </w:r>
      <w:r w:rsidR="003A660A" w:rsidRPr="003A660A">
        <w:rPr>
          <w:b/>
          <w:color w:val="000000" w:themeColor="text1"/>
          <w:sz w:val="24"/>
          <w:szCs w:val="24"/>
        </w:rPr>
        <w:t>should always</w:t>
      </w:r>
      <w:r w:rsidR="003A660A">
        <w:rPr>
          <w:color w:val="000000" w:themeColor="text1"/>
          <w:sz w:val="24"/>
          <w:szCs w:val="24"/>
        </w:rPr>
        <w:t xml:space="preserve"> </w:t>
      </w:r>
      <w:r w:rsidR="003A660A" w:rsidRPr="003A660A">
        <w:rPr>
          <w:b/>
          <w:color w:val="000000" w:themeColor="text1"/>
          <w:sz w:val="24"/>
          <w:szCs w:val="24"/>
        </w:rPr>
        <w:t>request and gain your consent before doing so.</w:t>
      </w:r>
    </w:p>
    <w:p w14:paraId="544A6436" w14:textId="3634F06F" w:rsidR="002241BF" w:rsidRPr="003A660A" w:rsidRDefault="002241BF" w:rsidP="00C50D20">
      <w:pPr>
        <w:pStyle w:val="MB-Body"/>
        <w:numPr>
          <w:ilvl w:val="0"/>
          <w:numId w:val="16"/>
        </w:numPr>
        <w:jc w:val="both"/>
        <w:rPr>
          <w:color w:val="000000" w:themeColor="text1"/>
          <w:sz w:val="24"/>
          <w:szCs w:val="24"/>
        </w:rPr>
      </w:pPr>
      <w:r>
        <w:rPr>
          <w:b/>
          <w:color w:val="000000" w:themeColor="text1"/>
          <w:sz w:val="24"/>
          <w:szCs w:val="24"/>
        </w:rPr>
        <w:t xml:space="preserve">Dissent / Refusal of your permission – </w:t>
      </w:r>
      <w:r>
        <w:rPr>
          <w:color w:val="000000" w:themeColor="text1"/>
          <w:sz w:val="24"/>
          <w:szCs w:val="24"/>
        </w:rPr>
        <w:t>You can refuse your permission for your record to become available to all NHS commissioned services and local authorities providing health and social care services, using the clinical records system SystmOne, to access your record.  This prevents us from sharing your clinical record to any other organisation involved in your care.</w:t>
      </w:r>
    </w:p>
    <w:p w14:paraId="0E63822B" w14:textId="56E5EE7D" w:rsidR="003A660A" w:rsidRDefault="002241BF" w:rsidP="00C50D20">
      <w:pPr>
        <w:pStyle w:val="MB-Body"/>
        <w:numPr>
          <w:ilvl w:val="0"/>
          <w:numId w:val="16"/>
        </w:numPr>
        <w:jc w:val="both"/>
        <w:rPr>
          <w:color w:val="000000" w:themeColor="text1"/>
          <w:sz w:val="24"/>
          <w:szCs w:val="24"/>
        </w:rPr>
      </w:pPr>
      <w:r>
        <w:rPr>
          <w:b/>
          <w:color w:val="000000" w:themeColor="text1"/>
          <w:sz w:val="24"/>
          <w:szCs w:val="24"/>
        </w:rPr>
        <w:t xml:space="preserve">All organisations require you to provide a security code – </w:t>
      </w:r>
      <w:r>
        <w:rPr>
          <w:color w:val="000000" w:themeColor="text1"/>
          <w:sz w:val="24"/>
          <w:szCs w:val="24"/>
        </w:rPr>
        <w:t>You can require that ALL health and social care organisations must ask for a PIN number on your first visit to that service.</w:t>
      </w:r>
      <w:r w:rsidR="002B25C5">
        <w:rPr>
          <w:color w:val="000000" w:themeColor="text1"/>
          <w:sz w:val="24"/>
          <w:szCs w:val="24"/>
        </w:rPr>
        <w:t xml:space="preserve">  This allows you to verify/confirm that each individual organisation should have access to your record, as they are legitimately involved in your care.  You will require acces</w:t>
      </w:r>
      <w:r w:rsidR="003A3B5D">
        <w:rPr>
          <w:color w:val="000000" w:themeColor="text1"/>
          <w:sz w:val="24"/>
          <w:szCs w:val="24"/>
        </w:rPr>
        <w:t>s to either a mobile phone or e</w:t>
      </w:r>
      <w:r w:rsidR="002B25C5">
        <w:rPr>
          <w:color w:val="000000" w:themeColor="text1"/>
          <w:sz w:val="24"/>
          <w:szCs w:val="24"/>
        </w:rPr>
        <w:t>mail account, as a PIN will be sent to you. Alternatively, you will need access to SystmOnline to accept or reject a share request sent to your account by the organisation wishing to view your record.  Please contact us to request access to SystmOnline.</w:t>
      </w:r>
    </w:p>
    <w:p w14:paraId="452E03F5" w14:textId="156BD32D" w:rsidR="006D30D9" w:rsidRPr="006D30D9" w:rsidRDefault="006D30D9" w:rsidP="006D30D9">
      <w:pPr>
        <w:pStyle w:val="MB-Body"/>
        <w:numPr>
          <w:ilvl w:val="0"/>
          <w:numId w:val="16"/>
        </w:numPr>
        <w:jc w:val="both"/>
        <w:rPr>
          <w:color w:val="000000" w:themeColor="text1"/>
          <w:sz w:val="24"/>
          <w:szCs w:val="24"/>
        </w:rPr>
      </w:pPr>
      <w:r w:rsidRPr="006D30D9">
        <w:rPr>
          <w:b/>
          <w:color w:val="000000" w:themeColor="text1"/>
          <w:sz w:val="24"/>
          <w:szCs w:val="24"/>
        </w:rPr>
        <w:t>Custom lists</w:t>
      </w:r>
      <w:r w:rsidRPr="006D30D9">
        <w:rPr>
          <w:color w:val="000000" w:themeColor="text1"/>
          <w:sz w:val="24"/>
          <w:szCs w:val="24"/>
        </w:rPr>
        <w:t xml:space="preserve"> - You can put together your own personal lists for access, adding organisations to each of the 3 lists i.e. does not require  a security code (allowed list), requires a security code (verification list) and cannot access (prohibited list). The functionality for each list will act as described above, but it is you who can determine the level of access, which applies to them. This should be done in conjunction with your GP to ensure you understand the full implications of your decisions. </w:t>
      </w:r>
    </w:p>
    <w:p w14:paraId="24EE7079" w14:textId="3D1BBAE3" w:rsidR="006D30D9" w:rsidRDefault="006D30D9" w:rsidP="006D30D9">
      <w:pPr>
        <w:pStyle w:val="MB-Body"/>
        <w:numPr>
          <w:ilvl w:val="0"/>
          <w:numId w:val="16"/>
        </w:numPr>
        <w:jc w:val="both"/>
        <w:rPr>
          <w:color w:val="000000" w:themeColor="text1"/>
          <w:sz w:val="24"/>
          <w:szCs w:val="24"/>
        </w:rPr>
      </w:pPr>
      <w:r w:rsidRPr="006D30D9">
        <w:rPr>
          <w:b/>
          <w:color w:val="000000" w:themeColor="text1"/>
          <w:sz w:val="24"/>
          <w:szCs w:val="24"/>
        </w:rPr>
        <w:t>Marking items as private</w:t>
      </w:r>
      <w:r w:rsidRPr="006D30D9">
        <w:rPr>
          <w:color w:val="000000" w:themeColor="text1"/>
          <w:sz w:val="24"/>
          <w:szCs w:val="24"/>
        </w:rPr>
        <w:t xml:space="preserve"> – If you have had a consultation about a particularly sensitive matter, you can ask for this section of your record to be marked as private. That way, even if you consent for another service to see your record, that consultation will not be shown outside the organisation that recorded it. However, if the consent override function is used, then consultations marked as private can be accessed by the other service/organisation performing the override.</w:t>
      </w:r>
    </w:p>
    <w:p w14:paraId="63E2B530" w14:textId="030F9A6A" w:rsidR="00B65ADD" w:rsidRPr="00B65ADD" w:rsidRDefault="00B65ADD" w:rsidP="00B65ADD">
      <w:pPr>
        <w:pStyle w:val="MB-Body"/>
        <w:ind w:left="360"/>
        <w:jc w:val="both"/>
        <w:rPr>
          <w:color w:val="000000" w:themeColor="text1"/>
          <w:sz w:val="24"/>
          <w:szCs w:val="24"/>
        </w:rPr>
      </w:pPr>
      <w:r w:rsidRPr="00B65ADD">
        <w:rPr>
          <w:color w:val="000000" w:themeColor="text1"/>
          <w:sz w:val="24"/>
          <w:szCs w:val="24"/>
        </w:rPr>
        <w:t>When deciding which option to choose it is important to consider that your detailed record allows for an overall picture of your health and wellbeing to be assessed. This in turn helps health and social care professionals diagnose and prescribe appropriate courses of treatment to you. This ensures that the most safe and efficient care is provided. It will prevent you from having to repeat your medical history and remember every detail, which may or may not be relevant, to every health and social care professional involved in your care. Lack of access to your information may lead to misdiagnosis, inappropriate prescribing of medication or test</w:t>
      </w:r>
      <w:r>
        <w:rPr>
          <w:color w:val="000000" w:themeColor="text1"/>
          <w:sz w:val="24"/>
          <w:szCs w:val="24"/>
        </w:rPr>
        <w:t>s and/or ineffective treatment.</w:t>
      </w:r>
    </w:p>
    <w:p w14:paraId="4F50FC99" w14:textId="39C39F79" w:rsidR="006D30D9" w:rsidRPr="006D30D9" w:rsidRDefault="00B65ADD" w:rsidP="00B65ADD">
      <w:pPr>
        <w:pStyle w:val="MB-Body"/>
        <w:ind w:left="360"/>
        <w:jc w:val="both"/>
        <w:rPr>
          <w:color w:val="000000" w:themeColor="text1"/>
          <w:sz w:val="24"/>
          <w:szCs w:val="24"/>
        </w:rPr>
      </w:pPr>
      <w:r w:rsidRPr="00B65ADD">
        <w:rPr>
          <w:color w:val="000000" w:themeColor="text1"/>
          <w:sz w:val="24"/>
          <w:szCs w:val="24"/>
        </w:rPr>
        <w:t>You can make the above changes at any time</w:t>
      </w:r>
      <w:r w:rsidR="003D60EE">
        <w:rPr>
          <w:color w:val="000000" w:themeColor="text1"/>
          <w:sz w:val="24"/>
          <w:szCs w:val="24"/>
        </w:rPr>
        <w:t xml:space="preserve"> by contacting your GP Practice </w:t>
      </w:r>
      <w:r w:rsidRPr="00B65ADD">
        <w:rPr>
          <w:color w:val="000000" w:themeColor="text1"/>
          <w:sz w:val="24"/>
          <w:szCs w:val="24"/>
        </w:rPr>
        <w:t>or</w:t>
      </w:r>
      <w:r w:rsidR="003D60EE">
        <w:rPr>
          <w:color w:val="000000" w:themeColor="text1"/>
          <w:sz w:val="24"/>
          <w:szCs w:val="24"/>
        </w:rPr>
        <w:t>,</w:t>
      </w:r>
      <w:r w:rsidRPr="00B65ADD">
        <w:rPr>
          <w:color w:val="000000" w:themeColor="text1"/>
          <w:sz w:val="24"/>
          <w:szCs w:val="24"/>
        </w:rPr>
        <w:t xml:space="preserve"> by loggin</w:t>
      </w:r>
      <w:r w:rsidR="003D60EE">
        <w:rPr>
          <w:color w:val="000000" w:themeColor="text1"/>
          <w:sz w:val="24"/>
          <w:szCs w:val="24"/>
        </w:rPr>
        <w:t>g onto your SystmOnline account</w:t>
      </w:r>
      <w:r w:rsidRPr="00B65ADD">
        <w:rPr>
          <w:color w:val="000000" w:themeColor="text1"/>
          <w:sz w:val="24"/>
          <w:szCs w:val="24"/>
        </w:rPr>
        <w:t>.</w:t>
      </w:r>
    </w:p>
    <w:p w14:paraId="75CC0C37" w14:textId="77777777" w:rsidR="00FC1AA9" w:rsidRDefault="00FC1AA9" w:rsidP="0083111E">
      <w:pPr>
        <w:pStyle w:val="MB-Body"/>
        <w:jc w:val="both"/>
        <w:rPr>
          <w:color w:val="000000" w:themeColor="text1"/>
          <w:sz w:val="24"/>
          <w:szCs w:val="24"/>
        </w:rPr>
      </w:pPr>
    </w:p>
    <w:p w14:paraId="4E7B9E3D" w14:textId="77777777" w:rsidR="005A3D42" w:rsidRPr="006B2C3D" w:rsidRDefault="005A3D42" w:rsidP="0083111E">
      <w:pPr>
        <w:pStyle w:val="MB-Body"/>
        <w:jc w:val="both"/>
        <w:rPr>
          <w:color w:val="000000" w:themeColor="text1"/>
          <w:sz w:val="24"/>
          <w:szCs w:val="24"/>
        </w:rPr>
      </w:pPr>
    </w:p>
    <w:p w14:paraId="4F0D66C2" w14:textId="77777777" w:rsidR="00AD5391" w:rsidRPr="00AD5391" w:rsidRDefault="00AD5391" w:rsidP="0083111E">
      <w:pPr>
        <w:pStyle w:val="MB-Body"/>
        <w:jc w:val="both"/>
        <w:rPr>
          <w:color w:val="000000" w:themeColor="text1"/>
          <w:sz w:val="24"/>
          <w:szCs w:val="24"/>
        </w:rPr>
      </w:pPr>
    </w:p>
    <w:p w14:paraId="26F68177" w14:textId="77777777" w:rsidR="002C2D3B" w:rsidRDefault="002C2D3B" w:rsidP="0083111E">
      <w:pPr>
        <w:pStyle w:val="MB-Body"/>
        <w:jc w:val="both"/>
        <w:rPr>
          <w:color w:val="000000" w:themeColor="text1"/>
          <w:sz w:val="24"/>
          <w:szCs w:val="24"/>
        </w:rPr>
      </w:pPr>
    </w:p>
    <w:p w14:paraId="63973677" w14:textId="77777777" w:rsidR="002C2D3B" w:rsidRPr="002C2D3B" w:rsidRDefault="002C2D3B" w:rsidP="0083111E">
      <w:pPr>
        <w:pStyle w:val="MB-Body"/>
        <w:jc w:val="both"/>
        <w:rPr>
          <w:color w:val="000000" w:themeColor="text1"/>
          <w:sz w:val="24"/>
          <w:szCs w:val="24"/>
        </w:rPr>
      </w:pPr>
    </w:p>
    <w:p w14:paraId="52334869" w14:textId="77777777" w:rsidR="002C2D3B" w:rsidRDefault="002C2D3B" w:rsidP="0083111E">
      <w:pPr>
        <w:pStyle w:val="MB-Body"/>
        <w:jc w:val="both"/>
        <w:rPr>
          <w:color w:val="000000" w:themeColor="text1"/>
          <w:sz w:val="30"/>
          <w:szCs w:val="30"/>
        </w:rPr>
      </w:pPr>
    </w:p>
    <w:p w14:paraId="77F1E714" w14:textId="77777777" w:rsidR="002C2D3B" w:rsidRPr="002C2D3B" w:rsidRDefault="002C2D3B" w:rsidP="0083111E">
      <w:pPr>
        <w:pStyle w:val="MB-Body"/>
        <w:jc w:val="both"/>
        <w:rPr>
          <w:color w:val="000000" w:themeColor="text1"/>
          <w:sz w:val="24"/>
          <w:szCs w:val="24"/>
        </w:rPr>
      </w:pPr>
    </w:p>
    <w:p w14:paraId="09CF7CC2" w14:textId="77777777" w:rsidR="002C2D3B" w:rsidRPr="002C2D3B" w:rsidRDefault="002C2D3B" w:rsidP="0083111E">
      <w:pPr>
        <w:pStyle w:val="MB-Body"/>
        <w:jc w:val="both"/>
        <w:rPr>
          <w:color w:val="000000" w:themeColor="text1"/>
          <w:sz w:val="30"/>
          <w:szCs w:val="30"/>
        </w:rPr>
      </w:pPr>
    </w:p>
    <w:p w14:paraId="336861D4" w14:textId="77777777" w:rsidR="006D4B6B" w:rsidRPr="002C2D3B" w:rsidRDefault="006D4B6B" w:rsidP="0083111E">
      <w:pPr>
        <w:pStyle w:val="MB-Body"/>
        <w:jc w:val="both"/>
        <w:rPr>
          <w:color w:val="4F81BD" w:themeColor="accent1"/>
          <w:sz w:val="24"/>
          <w:szCs w:val="24"/>
        </w:rPr>
      </w:pPr>
    </w:p>
    <w:sectPr w:rsidR="006D4B6B" w:rsidRPr="002C2D3B" w:rsidSect="009F796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ED5D" w14:textId="77777777" w:rsidR="004B4032" w:rsidRDefault="004B4032" w:rsidP="00E3126B">
      <w:pPr>
        <w:spacing w:after="0" w:line="240" w:lineRule="auto"/>
      </w:pPr>
      <w:r>
        <w:separator/>
      </w:r>
    </w:p>
  </w:endnote>
  <w:endnote w:type="continuationSeparator" w:id="0">
    <w:p w14:paraId="049D14B6" w14:textId="77777777" w:rsidR="004B4032" w:rsidRDefault="004B4032" w:rsidP="00E3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lantinMTStd-LightItalic">
    <w:altName w:val="MV Boli"/>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7DD89" w14:textId="77777777" w:rsidR="004B4032" w:rsidRDefault="004B4032" w:rsidP="00E3126B">
      <w:pPr>
        <w:spacing w:after="0" w:line="240" w:lineRule="auto"/>
      </w:pPr>
      <w:r>
        <w:separator/>
      </w:r>
    </w:p>
  </w:footnote>
  <w:footnote w:type="continuationSeparator" w:id="0">
    <w:p w14:paraId="58DBCAD8" w14:textId="77777777" w:rsidR="004B4032" w:rsidRDefault="004B4032" w:rsidP="00E31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77B"/>
    <w:multiLevelType w:val="hybridMultilevel"/>
    <w:tmpl w:val="B6348F3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85267B2"/>
    <w:multiLevelType w:val="hybridMultilevel"/>
    <w:tmpl w:val="EA020DF6"/>
    <w:lvl w:ilvl="0" w:tplc="72F0CAA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C579F"/>
    <w:multiLevelType w:val="hybridMultilevel"/>
    <w:tmpl w:val="4C2A759A"/>
    <w:lvl w:ilvl="0" w:tplc="FDBCD9BC">
      <w:start w:val="1"/>
      <w:numFmt w:val="bullet"/>
      <w:pStyle w:val="MB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B03CA"/>
    <w:multiLevelType w:val="hybridMultilevel"/>
    <w:tmpl w:val="62283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313FB"/>
    <w:multiLevelType w:val="hybridMultilevel"/>
    <w:tmpl w:val="5ABA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91C91"/>
    <w:multiLevelType w:val="hybridMultilevel"/>
    <w:tmpl w:val="8F02C35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0E4B5C"/>
    <w:multiLevelType w:val="multilevel"/>
    <w:tmpl w:val="AC94337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none"/>
      <w:isLgl/>
      <w:lvlText w:val="13.2.1"/>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2E936EF"/>
    <w:multiLevelType w:val="hybridMultilevel"/>
    <w:tmpl w:val="AA40C796"/>
    <w:lvl w:ilvl="0" w:tplc="08090003">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6A33F9"/>
    <w:multiLevelType w:val="hybridMultilevel"/>
    <w:tmpl w:val="4AE6D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E9520E"/>
    <w:multiLevelType w:val="hybridMultilevel"/>
    <w:tmpl w:val="CB4C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83BB8"/>
    <w:multiLevelType w:val="hybridMultilevel"/>
    <w:tmpl w:val="0952F2B2"/>
    <w:lvl w:ilvl="0" w:tplc="94F2A1CC">
      <w:start w:val="1"/>
      <w:numFmt w:val="decimal"/>
      <w:pStyle w:val="MB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B405C"/>
    <w:multiLevelType w:val="hybridMultilevel"/>
    <w:tmpl w:val="80E69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9398E"/>
    <w:multiLevelType w:val="hybridMultilevel"/>
    <w:tmpl w:val="9042D6DE"/>
    <w:lvl w:ilvl="0" w:tplc="72F0CAA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C7763"/>
    <w:multiLevelType w:val="hybridMultilevel"/>
    <w:tmpl w:val="D0944FF6"/>
    <w:lvl w:ilvl="0" w:tplc="08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CD4194D"/>
    <w:multiLevelType w:val="hybridMultilevel"/>
    <w:tmpl w:val="9E6888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8A6F13"/>
    <w:multiLevelType w:val="hybridMultilevel"/>
    <w:tmpl w:val="C43EF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523342">
    <w:abstractNumId w:val="7"/>
  </w:num>
  <w:num w:numId="2" w16cid:durableId="1747648535">
    <w:abstractNumId w:val="8"/>
  </w:num>
  <w:num w:numId="3" w16cid:durableId="1026062248">
    <w:abstractNumId w:val="14"/>
  </w:num>
  <w:num w:numId="4" w16cid:durableId="1171523167">
    <w:abstractNumId w:val="13"/>
  </w:num>
  <w:num w:numId="5" w16cid:durableId="930620771">
    <w:abstractNumId w:val="0"/>
  </w:num>
  <w:num w:numId="6" w16cid:durableId="1230843839">
    <w:abstractNumId w:val="2"/>
  </w:num>
  <w:num w:numId="7" w16cid:durableId="2046323821">
    <w:abstractNumId w:val="10"/>
  </w:num>
  <w:num w:numId="8" w16cid:durableId="820148937">
    <w:abstractNumId w:val="11"/>
  </w:num>
  <w:num w:numId="9" w16cid:durableId="595017648">
    <w:abstractNumId w:val="3"/>
  </w:num>
  <w:num w:numId="10" w16cid:durableId="370544134">
    <w:abstractNumId w:val="5"/>
  </w:num>
  <w:num w:numId="11" w16cid:durableId="1520580347">
    <w:abstractNumId w:val="4"/>
  </w:num>
  <w:num w:numId="12" w16cid:durableId="1324552435">
    <w:abstractNumId w:val="9"/>
  </w:num>
  <w:num w:numId="13" w16cid:durableId="1601840162">
    <w:abstractNumId w:val="15"/>
  </w:num>
  <w:num w:numId="14" w16cid:durableId="1664356158">
    <w:abstractNumId w:val="1"/>
  </w:num>
  <w:num w:numId="15" w16cid:durableId="1513765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69811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26B"/>
    <w:rsid w:val="00000C93"/>
    <w:rsid w:val="00011EE0"/>
    <w:rsid w:val="0002516A"/>
    <w:rsid w:val="00052E82"/>
    <w:rsid w:val="001400A9"/>
    <w:rsid w:val="00142AE9"/>
    <w:rsid w:val="001B71DE"/>
    <w:rsid w:val="001D6524"/>
    <w:rsid w:val="0020360D"/>
    <w:rsid w:val="002241BF"/>
    <w:rsid w:val="002335ED"/>
    <w:rsid w:val="00234483"/>
    <w:rsid w:val="002B25C5"/>
    <w:rsid w:val="002C2D3B"/>
    <w:rsid w:val="002C522F"/>
    <w:rsid w:val="00331CC6"/>
    <w:rsid w:val="003A0677"/>
    <w:rsid w:val="003A3B5D"/>
    <w:rsid w:val="003A660A"/>
    <w:rsid w:val="003D60EE"/>
    <w:rsid w:val="00431E46"/>
    <w:rsid w:val="004B4032"/>
    <w:rsid w:val="004C2CEB"/>
    <w:rsid w:val="00574B94"/>
    <w:rsid w:val="00581BD0"/>
    <w:rsid w:val="005A3D42"/>
    <w:rsid w:val="006310D1"/>
    <w:rsid w:val="006B2C3D"/>
    <w:rsid w:val="006C0123"/>
    <w:rsid w:val="006C171B"/>
    <w:rsid w:val="006D30D9"/>
    <w:rsid w:val="006D4B6B"/>
    <w:rsid w:val="00752014"/>
    <w:rsid w:val="007B03DB"/>
    <w:rsid w:val="007C52D2"/>
    <w:rsid w:val="007C70E7"/>
    <w:rsid w:val="0083111E"/>
    <w:rsid w:val="00917A31"/>
    <w:rsid w:val="00927E43"/>
    <w:rsid w:val="00970F4C"/>
    <w:rsid w:val="009B42A9"/>
    <w:rsid w:val="009F796B"/>
    <w:rsid w:val="00A22A66"/>
    <w:rsid w:val="00A7440B"/>
    <w:rsid w:val="00A80251"/>
    <w:rsid w:val="00AD5391"/>
    <w:rsid w:val="00AE62A4"/>
    <w:rsid w:val="00B65ADD"/>
    <w:rsid w:val="00B85B75"/>
    <w:rsid w:val="00BB186B"/>
    <w:rsid w:val="00C3036D"/>
    <w:rsid w:val="00C47B1E"/>
    <w:rsid w:val="00C50D20"/>
    <w:rsid w:val="00C708CF"/>
    <w:rsid w:val="00CC2388"/>
    <w:rsid w:val="00CD00C1"/>
    <w:rsid w:val="00CF40DA"/>
    <w:rsid w:val="00D873D5"/>
    <w:rsid w:val="00DE1286"/>
    <w:rsid w:val="00E00891"/>
    <w:rsid w:val="00E3126B"/>
    <w:rsid w:val="00E64EC8"/>
    <w:rsid w:val="00EA3A8C"/>
    <w:rsid w:val="00FC1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2B32"/>
  <w15:docId w15:val="{79C28C22-A449-4252-8943-6C9CDB43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0C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3126B"/>
    <w:pPr>
      <w:spacing w:after="0" w:line="240" w:lineRule="auto"/>
    </w:pPr>
    <w:rPr>
      <w:rFonts w:ascii="Calibri" w:hAnsi="Calibri"/>
      <w:sz w:val="20"/>
      <w:szCs w:val="20"/>
      <w:lang w:val="en-US"/>
    </w:rPr>
  </w:style>
  <w:style w:type="character" w:customStyle="1" w:styleId="FootnoteTextChar">
    <w:name w:val="Footnote Text Char"/>
    <w:basedOn w:val="DefaultParagraphFont"/>
    <w:link w:val="FootnoteText"/>
    <w:uiPriority w:val="99"/>
    <w:semiHidden/>
    <w:rsid w:val="00E3126B"/>
    <w:rPr>
      <w:rFonts w:ascii="Calibri" w:hAnsi="Calibri"/>
      <w:sz w:val="20"/>
      <w:szCs w:val="20"/>
      <w:lang w:val="en-US"/>
    </w:rPr>
  </w:style>
  <w:style w:type="character" w:styleId="FootnoteReference">
    <w:name w:val="footnote reference"/>
    <w:basedOn w:val="DefaultParagraphFont"/>
    <w:uiPriority w:val="99"/>
    <w:semiHidden/>
    <w:unhideWhenUsed/>
    <w:rsid w:val="00E3126B"/>
    <w:rPr>
      <w:vertAlign w:val="superscript"/>
    </w:rPr>
  </w:style>
  <w:style w:type="paragraph" w:styleId="ListParagraph">
    <w:name w:val="List Paragraph"/>
    <w:basedOn w:val="Normal"/>
    <w:uiPriority w:val="34"/>
    <w:qFormat/>
    <w:rsid w:val="00E3126B"/>
    <w:pPr>
      <w:spacing w:after="0" w:line="240" w:lineRule="auto"/>
      <w:ind w:left="720"/>
      <w:contextualSpacing/>
    </w:pPr>
    <w:rPr>
      <w:rFonts w:ascii="Calibri" w:hAnsi="Calibri"/>
      <w:lang w:val="en-US"/>
    </w:rPr>
  </w:style>
  <w:style w:type="character" w:styleId="Hyperlink">
    <w:name w:val="Hyperlink"/>
    <w:basedOn w:val="DefaultParagraphFont"/>
    <w:uiPriority w:val="99"/>
    <w:unhideWhenUsed/>
    <w:rsid w:val="00E3126B"/>
    <w:rPr>
      <w:color w:val="0000FF" w:themeColor="hyperlink"/>
      <w:u w:val="single"/>
    </w:rPr>
  </w:style>
  <w:style w:type="paragraph" w:customStyle="1" w:styleId="MBHeader02">
    <w:name w:val="MB Header 02"/>
    <w:basedOn w:val="Normal"/>
    <w:qFormat/>
    <w:rsid w:val="00052E82"/>
    <w:pPr>
      <w:spacing w:before="240" w:after="60"/>
      <w:ind w:right="-23"/>
    </w:pPr>
    <w:rPr>
      <w:rFonts w:ascii="Arial" w:eastAsia="PlantinMTStd-LightItalic" w:hAnsi="Arial" w:cs="PlantinMTStd-LightItalic"/>
      <w:color w:val="4EAE87"/>
      <w:sz w:val="30"/>
      <w:szCs w:val="20"/>
      <w:lang w:val="en-AU"/>
    </w:rPr>
  </w:style>
  <w:style w:type="paragraph" w:customStyle="1" w:styleId="MB-Body">
    <w:name w:val="MB - Body"/>
    <w:basedOn w:val="Normal"/>
    <w:qFormat/>
    <w:rsid w:val="00052E82"/>
    <w:pPr>
      <w:widowControl w:val="0"/>
      <w:spacing w:after="120" w:line="252" w:lineRule="auto"/>
      <w:ind w:right="57"/>
    </w:pPr>
    <w:rPr>
      <w:rFonts w:ascii="Arial" w:eastAsia="Arial" w:hAnsi="Arial" w:cs="Arial"/>
      <w:color w:val="231F20"/>
      <w:sz w:val="19"/>
      <w:szCs w:val="19"/>
      <w:lang w:val="en-US"/>
    </w:rPr>
  </w:style>
  <w:style w:type="paragraph" w:customStyle="1" w:styleId="MBNumber">
    <w:name w:val="MB Number"/>
    <w:basedOn w:val="MB-Body"/>
    <w:qFormat/>
    <w:rsid w:val="00052E82"/>
    <w:pPr>
      <w:numPr>
        <w:numId w:val="7"/>
      </w:numPr>
    </w:pPr>
    <w:rPr>
      <w:lang w:val="en-AU"/>
    </w:rPr>
  </w:style>
  <w:style w:type="paragraph" w:customStyle="1" w:styleId="MBBullet">
    <w:name w:val="MB Bullet"/>
    <w:basedOn w:val="MB-Body"/>
    <w:qFormat/>
    <w:rsid w:val="00052E82"/>
    <w:pPr>
      <w:numPr>
        <w:numId w:val="6"/>
      </w:numPr>
    </w:pPr>
    <w:rPr>
      <w:szCs w:val="16"/>
      <w:lang w:val="en-AU"/>
    </w:rPr>
  </w:style>
  <w:style w:type="character" w:customStyle="1" w:styleId="Heading1Char">
    <w:name w:val="Heading 1 Char"/>
    <w:basedOn w:val="DefaultParagraphFont"/>
    <w:link w:val="Heading1"/>
    <w:uiPriority w:val="9"/>
    <w:rsid w:val="00CD00C1"/>
    <w:rPr>
      <w:rFonts w:asciiTheme="majorHAnsi" w:eastAsiaTheme="majorEastAsia" w:hAnsiTheme="majorHAnsi" w:cstheme="majorBidi"/>
      <w:b/>
      <w:bCs/>
      <w:color w:val="365F91" w:themeColor="accent1" w:themeShade="BF"/>
      <w:sz w:val="28"/>
      <w:szCs w:val="28"/>
      <w:lang w:eastAsia="en-GB"/>
    </w:rPr>
  </w:style>
  <w:style w:type="paragraph" w:styleId="NoSpacing">
    <w:name w:val="No Spacing"/>
    <w:uiPriority w:val="1"/>
    <w:qFormat/>
    <w:rsid w:val="00CD00C1"/>
    <w:pPr>
      <w:spacing w:after="0" w:line="240" w:lineRule="auto"/>
    </w:pPr>
    <w:rPr>
      <w:lang w:eastAsia="en-GB"/>
    </w:rPr>
  </w:style>
  <w:style w:type="table" w:customStyle="1" w:styleId="TableGrid1">
    <w:name w:val="Table Grid1"/>
    <w:basedOn w:val="TableNormal"/>
    <w:uiPriority w:val="59"/>
    <w:rsid w:val="00CD00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3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631124">
      <w:bodyDiv w:val="1"/>
      <w:marLeft w:val="0"/>
      <w:marRight w:val="0"/>
      <w:marTop w:val="0"/>
      <w:marBottom w:val="0"/>
      <w:divBdr>
        <w:top w:val="none" w:sz="0" w:space="0" w:color="auto"/>
        <w:left w:val="none" w:sz="0" w:space="0" w:color="auto"/>
        <w:bottom w:val="none" w:sz="0" w:space="0" w:color="auto"/>
        <w:right w:val="none" w:sz="0" w:space="0" w:color="auto"/>
      </w:divBdr>
    </w:div>
    <w:div w:id="1274478812">
      <w:bodyDiv w:val="1"/>
      <w:marLeft w:val="0"/>
      <w:marRight w:val="0"/>
      <w:marTop w:val="0"/>
      <w:marBottom w:val="0"/>
      <w:divBdr>
        <w:top w:val="none" w:sz="0" w:space="0" w:color="auto"/>
        <w:left w:val="none" w:sz="0" w:space="0" w:color="auto"/>
        <w:bottom w:val="none" w:sz="0" w:space="0" w:color="auto"/>
        <w:right w:val="none" w:sz="0" w:space="0" w:color="auto"/>
      </w:divBdr>
    </w:div>
    <w:div w:id="1393428711">
      <w:bodyDiv w:val="1"/>
      <w:marLeft w:val="0"/>
      <w:marRight w:val="0"/>
      <w:marTop w:val="0"/>
      <w:marBottom w:val="0"/>
      <w:divBdr>
        <w:top w:val="none" w:sz="0" w:space="0" w:color="auto"/>
        <w:left w:val="none" w:sz="0" w:space="0" w:color="auto"/>
        <w:bottom w:val="none" w:sz="0" w:space="0" w:color="auto"/>
        <w:right w:val="none" w:sz="0" w:space="0" w:color="auto"/>
      </w:divBdr>
    </w:div>
    <w:div w:id="17830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caroline.million@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11</Pages>
  <Words>3346</Words>
  <Characters>19076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22378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LOVEDAY, Claire (ST VINCENT MEDICAL CENTRE)</cp:lastModifiedBy>
  <cp:revision>14</cp:revision>
  <cp:lastPrinted>2018-05-18T10:37:00Z</cp:lastPrinted>
  <dcterms:created xsi:type="dcterms:W3CDTF">2018-05-14T12:49:00Z</dcterms:created>
  <dcterms:modified xsi:type="dcterms:W3CDTF">2025-05-20T15:15:00Z</dcterms:modified>
</cp:coreProperties>
</file>